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645" w:rsidRPr="00442539" w:rsidRDefault="005B2645" w:rsidP="00EA44A7">
      <w:pPr>
        <w:tabs>
          <w:tab w:val="left" w:pos="8931"/>
        </w:tabs>
        <w:spacing w:after="120"/>
        <w:jc w:val="center"/>
        <w:rPr>
          <w:b/>
          <w:position w:val="12"/>
        </w:rPr>
      </w:pPr>
    </w:p>
    <w:p w:rsidR="00991871" w:rsidRDefault="00BA7004" w:rsidP="00EA44A7">
      <w:pPr>
        <w:tabs>
          <w:tab w:val="left" w:pos="8931"/>
        </w:tabs>
        <w:spacing w:after="120"/>
        <w:jc w:val="center"/>
        <w:rPr>
          <w:b/>
          <w:position w:val="12"/>
        </w:rPr>
      </w:pPr>
      <w:r>
        <w:rPr>
          <w:b/>
          <w:position w:val="12"/>
        </w:rPr>
        <w:t xml:space="preserve">МОТИВИ </w:t>
      </w:r>
    </w:p>
    <w:p w:rsidR="00AB622E" w:rsidRPr="00BA7004" w:rsidRDefault="00AB622E" w:rsidP="00EA44A7">
      <w:pPr>
        <w:tabs>
          <w:tab w:val="left" w:pos="8931"/>
        </w:tabs>
        <w:spacing w:after="120"/>
        <w:jc w:val="center"/>
        <w:rPr>
          <w:b/>
          <w:position w:val="12"/>
        </w:rPr>
      </w:pPr>
    </w:p>
    <w:p w:rsidR="008D345E" w:rsidRPr="00AB622E" w:rsidRDefault="009870DE" w:rsidP="008D345E">
      <w:pPr>
        <w:widowControl w:val="0"/>
        <w:autoSpaceDE w:val="0"/>
        <w:autoSpaceDN w:val="0"/>
        <w:adjustRightInd w:val="0"/>
        <w:jc w:val="both"/>
        <w:rPr>
          <w:bCs/>
          <w:i/>
        </w:rPr>
      </w:pPr>
      <w:r w:rsidRPr="00AB622E">
        <w:rPr>
          <w:rFonts w:eastAsia="Times New Roman"/>
          <w:i/>
        </w:rPr>
        <w:t xml:space="preserve">За </w:t>
      </w:r>
      <w:r w:rsidR="00BA7004" w:rsidRPr="00AB622E">
        <w:rPr>
          <w:i/>
        </w:rPr>
        <w:t>изменение</w:t>
      </w:r>
      <w:r w:rsidR="008D345E" w:rsidRPr="00AB622E">
        <w:rPr>
          <w:bCs/>
          <w:i/>
        </w:rPr>
        <w:t xml:space="preserve"> и допълнение на Постановление № 37 на Министерски съвет от 23.02.2015 г.  за </w:t>
      </w:r>
      <w:r w:rsidR="008D345E" w:rsidRPr="00AB622E">
        <w:rPr>
          <w:bCs/>
          <w:i/>
          <w:lang w:val="x-none"/>
        </w:rPr>
        <w:t xml:space="preserve"> </w:t>
      </w:r>
      <w:r w:rsidR="008D345E" w:rsidRPr="00AB622E">
        <w:rPr>
          <w:bCs/>
          <w:i/>
        </w:rPr>
        <w:t>определяне на реда и условията за изпълнение на  оперативна програма за храни и/или основно материално подпомагане от Фонда за европейско подпомагане на най- нуждаещите се лица в Б</w:t>
      </w:r>
      <w:r w:rsidR="00442539" w:rsidRPr="00AB622E">
        <w:rPr>
          <w:bCs/>
          <w:i/>
        </w:rPr>
        <w:t>ългария за периода 2014–</w:t>
      </w:r>
      <w:r w:rsidR="008D345E" w:rsidRPr="00AB622E">
        <w:rPr>
          <w:bCs/>
          <w:i/>
        </w:rPr>
        <w:t>2020 г.</w:t>
      </w:r>
    </w:p>
    <w:p w:rsidR="00541786" w:rsidRDefault="00541786" w:rsidP="008D345E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B622E" w:rsidRPr="00442539" w:rsidRDefault="00AB622E" w:rsidP="008D345E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465407" w:rsidRPr="00624A9B" w:rsidRDefault="00465407" w:rsidP="00465407">
      <w:pPr>
        <w:spacing w:before="120" w:after="120"/>
        <w:ind w:firstLine="709"/>
        <w:jc w:val="both"/>
        <w:outlineLvl w:val="0"/>
        <w:rPr>
          <w:lang w:val="en-US"/>
        </w:rPr>
      </w:pPr>
      <w:r w:rsidRPr="00B06919">
        <w:t>Оперативна</w:t>
      </w:r>
      <w:r w:rsidR="00B06919">
        <w:t>та</w:t>
      </w:r>
      <w:r w:rsidRPr="00B06919">
        <w:t xml:space="preserve">  програма за храни и/или основно материално подпомагане от Фонда за европейско подпомагане на най-нуждаещите се лица в България е одобрена с Решение  за изпълнение на Комисията от 05.12.2014г.</w:t>
      </w:r>
      <w:r w:rsidR="00B06919">
        <w:t xml:space="preserve"> На 26.01.2016г. с Решение на Министерски съвет са приети изменения в програмата, които на 01.02.2016г. са </w:t>
      </w:r>
      <w:r w:rsidR="00F51021">
        <w:t xml:space="preserve">публикувани на </w:t>
      </w:r>
      <w:r w:rsidR="002A29B7">
        <w:t>Електронни</w:t>
      </w:r>
      <w:r w:rsidR="00692849">
        <w:t>я портал за обмен на информация с ЕК</w:t>
      </w:r>
      <w:r w:rsidR="00624A9B">
        <w:rPr>
          <w:lang w:val="en-US"/>
        </w:rPr>
        <w:t>.</w:t>
      </w:r>
    </w:p>
    <w:p w:rsidR="00465407" w:rsidRPr="00B06919" w:rsidRDefault="00465407" w:rsidP="00465407">
      <w:pPr>
        <w:spacing w:before="120" w:after="120"/>
        <w:ind w:firstLine="709"/>
        <w:jc w:val="both"/>
        <w:outlineLvl w:val="0"/>
      </w:pPr>
      <w:r w:rsidRPr="00B06919">
        <w:t xml:space="preserve">Мерките по програмата – предоставяне на хранителни продукти и топъл обяд са от особена важност за домакинствата, които живеят в крайна бедност, тъй като ще облекчи най-сериозното разходно перо в домакинския бюджет – това за хранителни продукти. </w:t>
      </w:r>
    </w:p>
    <w:p w:rsidR="00465407" w:rsidRPr="00442539" w:rsidRDefault="00B06919" w:rsidP="00465407">
      <w:pPr>
        <w:spacing w:before="120" w:after="120"/>
        <w:ind w:firstLine="709"/>
        <w:jc w:val="both"/>
        <w:outlineLvl w:val="0"/>
      </w:pPr>
      <w:r w:rsidRPr="00B06919">
        <w:t>П</w:t>
      </w:r>
      <w:r w:rsidR="00465407" w:rsidRPr="00B06919">
        <w:t>равила</w:t>
      </w:r>
      <w:r w:rsidRPr="00B06919">
        <w:t>та</w:t>
      </w:r>
      <w:r w:rsidR="00465407" w:rsidRPr="00B06919">
        <w:t xml:space="preserve"> за изпълнението на мерките по Фонда за европейско подпомагане на най-нуждаещите се лица </w:t>
      </w:r>
      <w:r w:rsidRPr="00B06919">
        <w:t xml:space="preserve">са регламентирани в </w:t>
      </w:r>
      <w:r w:rsidR="00465407" w:rsidRPr="00B06919">
        <w:rPr>
          <w:bCs/>
        </w:rPr>
        <w:t xml:space="preserve">Постановление № 37 на Министерски съвет от 23.02.2015 г.  за </w:t>
      </w:r>
      <w:r w:rsidR="00465407" w:rsidRPr="00B06919">
        <w:rPr>
          <w:bCs/>
          <w:lang w:val="x-none"/>
        </w:rPr>
        <w:t xml:space="preserve"> </w:t>
      </w:r>
      <w:r w:rsidR="00465407" w:rsidRPr="00B06919">
        <w:rPr>
          <w:bCs/>
        </w:rPr>
        <w:t>определяне на реда</w:t>
      </w:r>
      <w:r w:rsidRPr="00B06919">
        <w:rPr>
          <w:bCs/>
        </w:rPr>
        <w:t xml:space="preserve"> и условията за изпълнение на  О</w:t>
      </w:r>
      <w:r w:rsidR="00465407" w:rsidRPr="00B06919">
        <w:rPr>
          <w:bCs/>
        </w:rPr>
        <w:t>перативна</w:t>
      </w:r>
      <w:r w:rsidRPr="00B06919">
        <w:rPr>
          <w:bCs/>
        </w:rPr>
        <w:t>та</w:t>
      </w:r>
      <w:r w:rsidR="00465407" w:rsidRPr="00442539">
        <w:rPr>
          <w:bCs/>
        </w:rPr>
        <w:t xml:space="preserve"> програма за храни и/или основно материално подпомагане</w:t>
      </w:r>
      <w:r>
        <w:rPr>
          <w:bCs/>
        </w:rPr>
        <w:t>.</w:t>
      </w:r>
      <w:r w:rsidR="00465407" w:rsidRPr="00442539">
        <w:t xml:space="preserve"> </w:t>
      </w:r>
    </w:p>
    <w:p w:rsidR="00465407" w:rsidRPr="00541786" w:rsidRDefault="00541786" w:rsidP="00465407">
      <w:pPr>
        <w:spacing w:before="120" w:after="120"/>
        <w:ind w:firstLine="709"/>
        <w:jc w:val="both"/>
        <w:outlineLvl w:val="0"/>
        <w:rPr>
          <w:u w:val="single"/>
        </w:rPr>
      </w:pPr>
      <w:r w:rsidRPr="00541786">
        <w:rPr>
          <w:u w:val="single"/>
        </w:rPr>
        <w:t>П</w:t>
      </w:r>
      <w:r w:rsidR="00624A9B" w:rsidRPr="00541786">
        <w:rPr>
          <w:u w:val="single"/>
        </w:rPr>
        <w:t xml:space="preserve">редлаганите изменения и допълнения в </w:t>
      </w:r>
      <w:r w:rsidR="00465407" w:rsidRPr="00541786">
        <w:rPr>
          <w:u w:val="single"/>
        </w:rPr>
        <w:t xml:space="preserve">Постановлението </w:t>
      </w:r>
      <w:r w:rsidR="00624A9B" w:rsidRPr="00541786">
        <w:rPr>
          <w:u w:val="single"/>
        </w:rPr>
        <w:t>са</w:t>
      </w:r>
      <w:r w:rsidR="00465407" w:rsidRPr="00541786">
        <w:rPr>
          <w:u w:val="single"/>
        </w:rPr>
        <w:t xml:space="preserve"> свързан</w:t>
      </w:r>
      <w:r w:rsidR="00624A9B" w:rsidRPr="00541786">
        <w:rPr>
          <w:u w:val="single"/>
        </w:rPr>
        <w:t>и</w:t>
      </w:r>
      <w:r w:rsidR="00465407" w:rsidRPr="00541786">
        <w:rPr>
          <w:u w:val="single"/>
        </w:rPr>
        <w:t xml:space="preserve"> с:</w:t>
      </w:r>
    </w:p>
    <w:p w:rsidR="00465407" w:rsidRPr="00442539" w:rsidRDefault="00465407" w:rsidP="00442539">
      <w:pPr>
        <w:pStyle w:val="ListParagraph"/>
        <w:numPr>
          <w:ilvl w:val="0"/>
          <w:numId w:val="6"/>
        </w:numPr>
        <w:spacing w:before="120"/>
        <w:jc w:val="both"/>
      </w:pPr>
      <w:r w:rsidRPr="00442539">
        <w:t>Необходимост от регламентиране на национално ниво на изменението на Оперативната програма за храни и/или основно материално подпомагане, прието с Решение № 61 на МС от 04.02.2016г. свързано с предоставяне на възможности за извършване на разходи за съпътстващи мерки, допустими в съответствие с разпоредбата на чл.26, пар.2, „д“ от Регламент /ЕС/ № 223/2014г. чрез допълнение на постановлението в частта за допустимост на разходите  за съпътстващи мерки.</w:t>
      </w:r>
    </w:p>
    <w:p w:rsidR="00465407" w:rsidRPr="00442539" w:rsidRDefault="00465407" w:rsidP="00442539">
      <w:pPr>
        <w:pStyle w:val="ListParagraph"/>
        <w:numPr>
          <w:ilvl w:val="0"/>
          <w:numId w:val="6"/>
        </w:numPr>
        <w:jc w:val="both"/>
      </w:pPr>
      <w:r w:rsidRPr="00442539">
        <w:t>Необходимост за синхронизиране на текстовете в постановлението с предвидените механизми за усвояване на средствата, заложени в Закона за управление на средствата от Европейските структурни и инвестиционни фондове. Оперативната програма за храни и/или основно материално подпомагане не е обхваната от Закона, тъй като не е част от ЕСИФ. Въпреки това обаче, с оглед гарантиране на прозрачност и проследимост правилата за усвояване на средствата, част от текстовете, свързани с въвеждането на максимални срокове за оценка и договаряне, както и общи правила за допустимост на разходите са синхронизирани с текстовете в Закона.</w:t>
      </w:r>
    </w:p>
    <w:p w:rsidR="00465407" w:rsidRDefault="00465407" w:rsidP="00442539">
      <w:pPr>
        <w:pStyle w:val="ListParagraph"/>
        <w:numPr>
          <w:ilvl w:val="0"/>
          <w:numId w:val="6"/>
        </w:numPr>
        <w:spacing w:before="120"/>
        <w:jc w:val="both"/>
      </w:pPr>
      <w:r w:rsidRPr="00442539">
        <w:t xml:space="preserve">Осигуряване на възможности за многогодишно програмиране на финансовия ресурс по програмата, с оглед гарантиране на своевременното  усвояване на средствата и гъвкавост при прилагане на законодателството в </w:t>
      </w:r>
      <w:r w:rsidRPr="00442539">
        <w:lastRenderedPageBreak/>
        <w:t>сферата на обществените поръчки.</w:t>
      </w:r>
      <w:r w:rsidR="00442539" w:rsidRPr="00442539">
        <w:t xml:space="preserve"> По този начин ще се предостави </w:t>
      </w:r>
      <w:r w:rsidR="00442539" w:rsidRPr="00B237AC">
        <w:t xml:space="preserve">възможност </w:t>
      </w:r>
      <w:r w:rsidR="00B237AC" w:rsidRPr="00B237AC">
        <w:t>Индикативният годишен план за реализиране на операциите</w:t>
      </w:r>
      <w:r w:rsidR="00442539" w:rsidRPr="00442539">
        <w:t xml:space="preserve"> по програмата да има аналогична роля на Индикативната годишна работна програма, която е приложима по другите оперативни програми и ще се гарантира прозрачност при програмирането на средствата. </w:t>
      </w:r>
    </w:p>
    <w:p w:rsidR="00B10218" w:rsidRPr="00442539" w:rsidRDefault="00B10218" w:rsidP="00442539">
      <w:pPr>
        <w:pStyle w:val="ListParagraph"/>
        <w:numPr>
          <w:ilvl w:val="0"/>
          <w:numId w:val="6"/>
        </w:numPr>
        <w:spacing w:before="120"/>
        <w:jc w:val="both"/>
      </w:pPr>
      <w:r>
        <w:t xml:space="preserve">Направени са допълнения в постановлението, свързани с детайлизиране на правилата и сроковете за верифициране и извършване на плащания. Промените се налагат с оглед прецизиране на текстовете, част от които до момента бяха заложени </w:t>
      </w:r>
      <w:r w:rsidR="0098385C">
        <w:t xml:space="preserve">само </w:t>
      </w:r>
      <w:r>
        <w:t xml:space="preserve">в Указания на Министерство на финансите и в договорите с бенефициентите. </w:t>
      </w:r>
      <w:r w:rsidR="0098385C">
        <w:t>Нормативното уреждане на правилата за верифициране и плащания е в съответствие с изискванията на чл. 28,  буква в) от Регламент 223/2014, изискващ определянето на надеждни национални правила  и процедури за гарантиране правомерността и редовността на разходите.</w:t>
      </w:r>
    </w:p>
    <w:p w:rsidR="00465407" w:rsidRPr="00442539" w:rsidRDefault="00465407" w:rsidP="00465407">
      <w:pPr>
        <w:tabs>
          <w:tab w:val="left" w:pos="8931"/>
        </w:tabs>
        <w:ind w:firstLine="708"/>
        <w:jc w:val="both"/>
        <w:rPr>
          <w:rFonts w:eastAsia="Times New Roman"/>
        </w:rPr>
      </w:pPr>
    </w:p>
    <w:p w:rsidR="00465407" w:rsidRPr="00AB622E" w:rsidRDefault="00465407" w:rsidP="00465407">
      <w:pPr>
        <w:spacing w:before="120" w:after="120"/>
        <w:ind w:firstLine="709"/>
        <w:jc w:val="both"/>
        <w:outlineLvl w:val="0"/>
        <w:rPr>
          <w:u w:val="single"/>
        </w:rPr>
      </w:pPr>
      <w:bookmarkStart w:id="0" w:name="_GoBack"/>
      <w:r w:rsidRPr="00AB622E">
        <w:rPr>
          <w:u w:val="single"/>
        </w:rPr>
        <w:t xml:space="preserve">С приемането на </w:t>
      </w:r>
      <w:r w:rsidR="00442539" w:rsidRPr="00AB622E">
        <w:rPr>
          <w:u w:val="single"/>
        </w:rPr>
        <w:t xml:space="preserve">измененията в </w:t>
      </w:r>
      <w:r w:rsidRPr="00AB622E">
        <w:rPr>
          <w:u w:val="single"/>
        </w:rPr>
        <w:t>постановлението ще се създадат гаранции за</w:t>
      </w:r>
      <w:r w:rsidR="00AB622E" w:rsidRPr="00AB622E">
        <w:rPr>
          <w:u w:val="single"/>
        </w:rPr>
        <w:t>:</w:t>
      </w:r>
    </w:p>
    <w:bookmarkEnd w:id="0"/>
    <w:p w:rsidR="00465407" w:rsidRPr="00442539" w:rsidRDefault="00465407" w:rsidP="00465407">
      <w:pPr>
        <w:numPr>
          <w:ilvl w:val="0"/>
          <w:numId w:val="5"/>
        </w:numPr>
        <w:spacing w:before="120" w:after="120"/>
        <w:jc w:val="both"/>
        <w:outlineLvl w:val="0"/>
      </w:pPr>
      <w:r w:rsidRPr="00442539">
        <w:t>прилагане на ясни, прозрачни и унифицирани правила и процедури при изпълнението на програмата, съфинансирана от Фонда за европейско подпомагане на най- нуждаещите се лица;</w:t>
      </w:r>
    </w:p>
    <w:p w:rsidR="00465407" w:rsidRPr="00442539" w:rsidRDefault="00465407" w:rsidP="00465407">
      <w:pPr>
        <w:numPr>
          <w:ilvl w:val="0"/>
          <w:numId w:val="5"/>
        </w:numPr>
        <w:spacing w:before="120" w:after="120"/>
        <w:jc w:val="both"/>
        <w:outlineLvl w:val="0"/>
      </w:pPr>
      <w:r w:rsidRPr="00442539">
        <w:t xml:space="preserve">правилно </w:t>
      </w:r>
      <w:r w:rsidR="00442539" w:rsidRPr="00442539">
        <w:t xml:space="preserve">и синхронизирано с общите правила </w:t>
      </w:r>
      <w:r w:rsidRPr="00442539">
        <w:t xml:space="preserve">разходване и отчитане на </w:t>
      </w:r>
      <w:r w:rsidR="0098385C">
        <w:t>финансовите средства</w:t>
      </w:r>
      <w:r w:rsidRPr="00442539">
        <w:t>, предоставян</w:t>
      </w:r>
      <w:r w:rsidR="0098385C">
        <w:t>и</w:t>
      </w:r>
      <w:r w:rsidRPr="00442539">
        <w:t xml:space="preserve"> по програмата;</w:t>
      </w:r>
    </w:p>
    <w:p w:rsidR="00465407" w:rsidRPr="00442539" w:rsidRDefault="00465407" w:rsidP="00465407">
      <w:pPr>
        <w:numPr>
          <w:ilvl w:val="0"/>
          <w:numId w:val="5"/>
        </w:numPr>
        <w:spacing w:before="120" w:after="120"/>
        <w:jc w:val="both"/>
        <w:outlineLvl w:val="0"/>
      </w:pPr>
      <w:r w:rsidRPr="00442539">
        <w:t xml:space="preserve">осигуряването на </w:t>
      </w:r>
      <w:r w:rsidR="00442539" w:rsidRPr="00442539">
        <w:t>прозрачно програмиране и</w:t>
      </w:r>
      <w:r w:rsidRPr="00442539">
        <w:t xml:space="preserve"> спазване на принципите на добро финансово управление при реализиране на предвидените операции</w:t>
      </w:r>
      <w:r w:rsidR="00442539" w:rsidRPr="00442539">
        <w:t xml:space="preserve"> в рамките на многогодишно планиране на ресурса</w:t>
      </w:r>
      <w:r w:rsidRPr="00442539">
        <w:t>.</w:t>
      </w:r>
    </w:p>
    <w:p w:rsidR="00465407" w:rsidRPr="00442539" w:rsidRDefault="00465407" w:rsidP="00465407">
      <w:pPr>
        <w:pStyle w:val="BodyText2"/>
        <w:spacing w:after="0" w:line="240" w:lineRule="auto"/>
        <w:jc w:val="both"/>
        <w:rPr>
          <w:b/>
        </w:rPr>
      </w:pPr>
    </w:p>
    <w:p w:rsidR="00465407" w:rsidRPr="00442539" w:rsidRDefault="00465407" w:rsidP="00465407">
      <w:pPr>
        <w:pStyle w:val="BodyText2"/>
        <w:spacing w:after="0" w:line="240" w:lineRule="auto"/>
        <w:jc w:val="both"/>
        <w:rPr>
          <w:b/>
        </w:rPr>
      </w:pPr>
    </w:p>
    <w:p w:rsidR="00442539" w:rsidRPr="00442539" w:rsidRDefault="00442539" w:rsidP="00465407">
      <w:pPr>
        <w:pStyle w:val="BodyText2"/>
        <w:spacing w:after="0" w:line="240" w:lineRule="auto"/>
        <w:jc w:val="both"/>
        <w:rPr>
          <w:b/>
        </w:rPr>
      </w:pPr>
    </w:p>
    <w:p w:rsidR="005B2645" w:rsidRDefault="005B2645" w:rsidP="00B711F7">
      <w:pPr>
        <w:spacing w:after="120" w:line="276" w:lineRule="auto"/>
        <w:rPr>
          <w:b/>
          <w:position w:val="12"/>
        </w:rPr>
      </w:pPr>
    </w:p>
    <w:p w:rsidR="005B2645" w:rsidRPr="005B2645" w:rsidRDefault="005B2645" w:rsidP="00B711F7">
      <w:pPr>
        <w:spacing w:after="120" w:line="276" w:lineRule="auto"/>
        <w:rPr>
          <w:b/>
          <w:position w:val="12"/>
        </w:rPr>
      </w:pPr>
    </w:p>
    <w:p w:rsidR="005B2645" w:rsidRPr="005B2645" w:rsidRDefault="005B2645" w:rsidP="00B711F7">
      <w:pPr>
        <w:spacing w:after="120" w:line="276" w:lineRule="auto"/>
        <w:rPr>
          <w:b/>
          <w:position w:val="12"/>
        </w:rPr>
      </w:pPr>
    </w:p>
    <w:sectPr w:rsidR="005B2645" w:rsidRPr="005B2645" w:rsidSect="00FB0FF6">
      <w:headerReference w:type="first" r:id="rId7"/>
      <w:pgSz w:w="11906" w:h="16838"/>
      <w:pgMar w:top="1276" w:right="1274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9CA" w:rsidRDefault="002619CA" w:rsidP="00B5245D">
      <w:r>
        <w:separator/>
      </w:r>
    </w:p>
  </w:endnote>
  <w:endnote w:type="continuationSeparator" w:id="0">
    <w:p w:rsidR="002619CA" w:rsidRDefault="002619CA" w:rsidP="00B5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9CA" w:rsidRDefault="002619CA" w:rsidP="00B5245D">
      <w:r>
        <w:separator/>
      </w:r>
    </w:p>
  </w:footnote>
  <w:footnote w:type="continuationSeparator" w:id="0">
    <w:p w:rsidR="002619CA" w:rsidRDefault="002619CA" w:rsidP="00B52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645" w:rsidRPr="004268CD" w:rsidRDefault="005B2645" w:rsidP="005B2645">
    <w:pPr>
      <w:pStyle w:val="Header"/>
      <w:ind w:left="284"/>
    </w:pPr>
    <w:r>
      <w:rPr>
        <w:noProof/>
      </w:rPr>
      <w:drawing>
        <wp:inline distT="0" distB="0" distL="0" distR="0" wp14:anchorId="3A99735D" wp14:editId="2BEB9A97">
          <wp:extent cx="5267325" cy="1419225"/>
          <wp:effectExtent l="0" t="0" r="9525" b="9525"/>
          <wp:docPr id="1" name="Picture 1" descr="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141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5245D" w:rsidRDefault="00B52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D78B7"/>
    <w:multiLevelType w:val="hybridMultilevel"/>
    <w:tmpl w:val="9B0CA2F2"/>
    <w:lvl w:ilvl="0" w:tplc="CB5E5B8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F82257"/>
    <w:multiLevelType w:val="hybridMultilevel"/>
    <w:tmpl w:val="2200B3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D5E"/>
    <w:multiLevelType w:val="hybridMultilevel"/>
    <w:tmpl w:val="116CB0E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6F47A9"/>
    <w:multiLevelType w:val="hybridMultilevel"/>
    <w:tmpl w:val="C638107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30117E2"/>
    <w:multiLevelType w:val="hybridMultilevel"/>
    <w:tmpl w:val="6C661538"/>
    <w:lvl w:ilvl="0" w:tplc="31B8D79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C17F1"/>
    <w:multiLevelType w:val="hybridMultilevel"/>
    <w:tmpl w:val="867488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A0"/>
    <w:rsid w:val="0003541B"/>
    <w:rsid w:val="00057786"/>
    <w:rsid w:val="000C3447"/>
    <w:rsid w:val="001205A0"/>
    <w:rsid w:val="001D08FA"/>
    <w:rsid w:val="002619CA"/>
    <w:rsid w:val="002828ED"/>
    <w:rsid w:val="002863D6"/>
    <w:rsid w:val="00287DEC"/>
    <w:rsid w:val="002A29B7"/>
    <w:rsid w:val="002E3377"/>
    <w:rsid w:val="00317CC3"/>
    <w:rsid w:val="003369AF"/>
    <w:rsid w:val="003457D2"/>
    <w:rsid w:val="00357B2A"/>
    <w:rsid w:val="00391CB1"/>
    <w:rsid w:val="003927D5"/>
    <w:rsid w:val="003A1DB9"/>
    <w:rsid w:val="003A6652"/>
    <w:rsid w:val="003C3105"/>
    <w:rsid w:val="003C3CCC"/>
    <w:rsid w:val="003C7053"/>
    <w:rsid w:val="003D17E9"/>
    <w:rsid w:val="00400D20"/>
    <w:rsid w:val="00437747"/>
    <w:rsid w:val="00442539"/>
    <w:rsid w:val="00465407"/>
    <w:rsid w:val="00477CAA"/>
    <w:rsid w:val="004B2567"/>
    <w:rsid w:val="00541786"/>
    <w:rsid w:val="005B2645"/>
    <w:rsid w:val="005F49F7"/>
    <w:rsid w:val="00620215"/>
    <w:rsid w:val="00624A9B"/>
    <w:rsid w:val="00666316"/>
    <w:rsid w:val="00690B54"/>
    <w:rsid w:val="00692849"/>
    <w:rsid w:val="006A43B8"/>
    <w:rsid w:val="006B38E0"/>
    <w:rsid w:val="00802CAB"/>
    <w:rsid w:val="00810AB9"/>
    <w:rsid w:val="008737DC"/>
    <w:rsid w:val="00893B2D"/>
    <w:rsid w:val="008D0BC8"/>
    <w:rsid w:val="008D345E"/>
    <w:rsid w:val="0098385C"/>
    <w:rsid w:val="009870DE"/>
    <w:rsid w:val="00991871"/>
    <w:rsid w:val="00A15569"/>
    <w:rsid w:val="00A622E9"/>
    <w:rsid w:val="00A87518"/>
    <w:rsid w:val="00AB622E"/>
    <w:rsid w:val="00AF3DA1"/>
    <w:rsid w:val="00B06919"/>
    <w:rsid w:val="00B10218"/>
    <w:rsid w:val="00B237AC"/>
    <w:rsid w:val="00B32863"/>
    <w:rsid w:val="00B51E28"/>
    <w:rsid w:val="00B5245D"/>
    <w:rsid w:val="00B711F7"/>
    <w:rsid w:val="00BA4E50"/>
    <w:rsid w:val="00BA7004"/>
    <w:rsid w:val="00BC67CC"/>
    <w:rsid w:val="00C16E4E"/>
    <w:rsid w:val="00C438AB"/>
    <w:rsid w:val="00C5464A"/>
    <w:rsid w:val="00C55EFA"/>
    <w:rsid w:val="00C9104E"/>
    <w:rsid w:val="00CC00A5"/>
    <w:rsid w:val="00CD3FCA"/>
    <w:rsid w:val="00D1242B"/>
    <w:rsid w:val="00D67E57"/>
    <w:rsid w:val="00E66183"/>
    <w:rsid w:val="00E77F4F"/>
    <w:rsid w:val="00EA3EF1"/>
    <w:rsid w:val="00EA44A7"/>
    <w:rsid w:val="00EA7A74"/>
    <w:rsid w:val="00EC0BBB"/>
    <w:rsid w:val="00ED45E7"/>
    <w:rsid w:val="00F51021"/>
    <w:rsid w:val="00FA3281"/>
    <w:rsid w:val="00FB0FF6"/>
    <w:rsid w:val="00FC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280B5-678B-416F-B7E6-18DB7FCB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5E7"/>
    <w:pPr>
      <w:spacing w:after="0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ED45E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D45E7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D45E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5E7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B524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45D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B524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45D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0C3447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400D20"/>
    <w:rPr>
      <w:b/>
      <w:bCs/>
    </w:rPr>
  </w:style>
  <w:style w:type="paragraph" w:styleId="BodyText2">
    <w:name w:val="Body Text 2"/>
    <w:basedOn w:val="Normal"/>
    <w:link w:val="BodyText2Char"/>
    <w:rsid w:val="00465407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6540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442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asp-mo22</dc:creator>
  <cp:keywords/>
  <dc:description/>
  <cp:lastModifiedBy>e.dimitrova</cp:lastModifiedBy>
  <cp:revision>9</cp:revision>
  <cp:lastPrinted>2016-03-30T06:41:00Z</cp:lastPrinted>
  <dcterms:created xsi:type="dcterms:W3CDTF">2016-03-22T07:54:00Z</dcterms:created>
  <dcterms:modified xsi:type="dcterms:W3CDTF">2016-03-30T07:31:00Z</dcterms:modified>
</cp:coreProperties>
</file>