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874E" w14:textId="77777777" w:rsidR="0063617A" w:rsidRDefault="0063617A" w:rsidP="009B325E">
      <w:pPr>
        <w:pStyle w:val="Header"/>
        <w:jc w:val="right"/>
        <w:rPr>
          <w:b/>
          <w:i/>
          <w:u w:val="single"/>
        </w:rPr>
      </w:pPr>
    </w:p>
    <w:p w14:paraId="6DA8869E" w14:textId="0200AB0B" w:rsidR="009B325E" w:rsidRDefault="009B325E" w:rsidP="009B325E">
      <w:pPr>
        <w:pStyle w:val="Header"/>
        <w:jc w:val="right"/>
      </w:pPr>
      <w:r>
        <w:rPr>
          <w:b/>
          <w:i/>
          <w:u w:val="single"/>
        </w:rPr>
        <w:t>Приложение 1</w:t>
      </w:r>
      <w:r w:rsidR="00206D63">
        <w:rPr>
          <w:b/>
          <w:i/>
          <w:u w:val="single"/>
        </w:rPr>
        <w:t>7</w:t>
      </w:r>
    </w:p>
    <w:p w14:paraId="048ABC72" w14:textId="77777777" w:rsidR="001435FE" w:rsidRDefault="001435FE" w:rsidP="00C416C0">
      <w:pPr>
        <w:tabs>
          <w:tab w:val="left" w:pos="6096"/>
        </w:tabs>
        <w:jc w:val="center"/>
        <w:rPr>
          <w:rFonts w:ascii="Verdana" w:hAnsi="Verdana"/>
          <w:b/>
          <w:noProof/>
          <w:sz w:val="20"/>
          <w:szCs w:val="20"/>
          <w:lang w:val="ru-RU"/>
        </w:rPr>
      </w:pPr>
    </w:p>
    <w:p w14:paraId="107EFF75" w14:textId="7718914A" w:rsidR="00C416C0" w:rsidRDefault="00C416C0" w:rsidP="00C416C0">
      <w:pPr>
        <w:tabs>
          <w:tab w:val="left" w:pos="6096"/>
        </w:tabs>
        <w:jc w:val="center"/>
        <w:rPr>
          <w:rFonts w:ascii="Verdana" w:hAnsi="Verdana"/>
          <w:b/>
          <w:noProof/>
          <w:sz w:val="20"/>
          <w:szCs w:val="20"/>
          <w:lang w:val="ru-RU"/>
        </w:rPr>
      </w:pPr>
      <w:r>
        <w:rPr>
          <w:rFonts w:ascii="Verdana" w:hAnsi="Verdana"/>
          <w:b/>
          <w:noProof/>
          <w:sz w:val="20"/>
          <w:szCs w:val="20"/>
          <w:lang w:val="ru-RU"/>
        </w:rPr>
        <w:t>ПАРТНЬОРСКО СПОРАЗУМЕНИЕ</w:t>
      </w:r>
    </w:p>
    <w:p w14:paraId="731ADC34" w14:textId="0E2E058C" w:rsidR="00C416C0" w:rsidRPr="009C68E2" w:rsidRDefault="00C416C0" w:rsidP="00C416C0">
      <w:pPr>
        <w:tabs>
          <w:tab w:val="left" w:pos="6096"/>
        </w:tabs>
        <w:jc w:val="center"/>
        <w:rPr>
          <w:rFonts w:ascii="Verdana" w:hAnsi="Verdana"/>
          <w:b/>
          <w:noProof/>
          <w:sz w:val="20"/>
          <w:szCs w:val="20"/>
        </w:rPr>
      </w:pPr>
      <w:r>
        <w:rPr>
          <w:rFonts w:ascii="Verdana" w:hAnsi="Verdana"/>
          <w:b/>
          <w:noProof/>
          <w:sz w:val="20"/>
          <w:szCs w:val="20"/>
          <w:lang w:val="ru-RU"/>
        </w:rPr>
        <w:t xml:space="preserve">ЗА РЕАЛИЗИРАНЕ НА ПРОЕКТ </w:t>
      </w:r>
      <w:r>
        <w:rPr>
          <w:rFonts w:ascii="Verdana" w:hAnsi="Verdana"/>
          <w:b/>
          <w:color w:val="000000" w:themeColor="text1"/>
          <w:sz w:val="20"/>
          <w:szCs w:val="20"/>
        </w:rPr>
        <w:t xml:space="preserve">BG05SFPR003-1.006 </w:t>
      </w:r>
      <w:r w:rsidR="009C68E2">
        <w:rPr>
          <w:rFonts w:ascii="Verdana" w:hAnsi="Verdana"/>
          <w:b/>
          <w:color w:val="000000" w:themeColor="text1"/>
          <w:sz w:val="20"/>
          <w:szCs w:val="20"/>
        </w:rPr>
        <w:t>„</w:t>
      </w:r>
      <w:r>
        <w:rPr>
          <w:rFonts w:ascii="Verdana" w:hAnsi="Verdana"/>
          <w:b/>
          <w:noProof/>
          <w:sz w:val="20"/>
          <w:szCs w:val="20"/>
          <w:lang w:val="ru-RU"/>
        </w:rPr>
        <w:t>ДЕТСКА КУХНЯ</w:t>
      </w:r>
      <w:r w:rsidR="009C68E2">
        <w:rPr>
          <w:rFonts w:ascii="Verdana" w:hAnsi="Verdana"/>
          <w:b/>
          <w:noProof/>
          <w:sz w:val="20"/>
          <w:szCs w:val="20"/>
        </w:rPr>
        <w:t>“</w:t>
      </w:r>
    </w:p>
    <w:p w14:paraId="60A4A111" w14:textId="53637F12" w:rsidR="00C416C0" w:rsidRDefault="001435FE" w:rsidP="00C416C0">
      <w:pPr>
        <w:jc w:val="center"/>
        <w:rPr>
          <w:rFonts w:ascii="Verdana" w:hAnsi="Verdana" w:cs="Arial"/>
          <w:b/>
          <w:sz w:val="20"/>
          <w:szCs w:val="20"/>
        </w:rPr>
      </w:pPr>
      <w:r>
        <w:rPr>
          <w:rFonts w:ascii="Verdana" w:hAnsi="Verdana" w:cs="Arial"/>
          <w:b/>
          <w:sz w:val="20"/>
          <w:szCs w:val="20"/>
        </w:rPr>
        <w:pict w14:anchorId="491BC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1.3pt;height:97.8pt">
            <v:imagedata r:id="rId8" o:title=""/>
            <o:lock v:ext="edit" ungrouping="t" rotation="t" cropping="t" verticies="t" grouping="t"/>
            <o:signatureline v:ext="edit" id="{BD0BDEB1-84B1-4B3F-A9EB-EFBB08A3653A}" provid="{00000000-0000-0000-0000-000000000000}" issignatureline="t"/>
          </v:shape>
        </w:pict>
      </w:r>
    </w:p>
    <w:p w14:paraId="2B0EBE37" w14:textId="77777777" w:rsidR="009C68E2" w:rsidRDefault="009C68E2" w:rsidP="00C416C0">
      <w:pPr>
        <w:jc w:val="center"/>
        <w:rPr>
          <w:rFonts w:ascii="Verdana" w:hAnsi="Verdana" w:cs="Arial"/>
          <w:b/>
          <w:sz w:val="20"/>
          <w:szCs w:val="20"/>
        </w:rPr>
      </w:pPr>
    </w:p>
    <w:p w14:paraId="32053D71" w14:textId="77777777" w:rsidR="009C68E2" w:rsidRDefault="00C416C0" w:rsidP="009C68E2">
      <w:pPr>
        <w:ind w:firstLine="708"/>
        <w:jc w:val="both"/>
        <w:rPr>
          <w:rFonts w:ascii="Verdana" w:hAnsi="Verdana"/>
          <w:sz w:val="20"/>
          <w:szCs w:val="20"/>
        </w:rPr>
      </w:pPr>
      <w:r w:rsidRPr="008115AA">
        <w:rPr>
          <w:rFonts w:ascii="Verdana" w:hAnsi="Verdana"/>
          <w:sz w:val="20"/>
          <w:szCs w:val="20"/>
        </w:rPr>
        <w:t>Днес, …………………г., в гр. ……………………, на основание чл. 6, ал. 2 от Закона за финансово управление и контрол в публичния сектор, в изпълнение на т. 3 от заповед № РД01-0413/10.03.2023 г. на  ръководителя на Управляващия орган за предоставяне на безвъзмездна финансова помощ по процедура BG05SFPR003-1.006 „Детска кухня“, финансирана по Програма за храни и основно материално подпомагане 2021-2027 г., се сключи настоящото споразумение между:</w:t>
      </w:r>
    </w:p>
    <w:p w14:paraId="147F2BA5" w14:textId="764225C3" w:rsidR="00751CC5" w:rsidRPr="009C68E2" w:rsidRDefault="009C68E2" w:rsidP="009C68E2">
      <w:pPr>
        <w:ind w:firstLine="708"/>
        <w:jc w:val="both"/>
        <w:rPr>
          <w:rFonts w:ascii="Verdana" w:hAnsi="Verdana"/>
          <w:sz w:val="20"/>
          <w:szCs w:val="20"/>
        </w:rPr>
      </w:pPr>
      <w:r w:rsidRPr="006D0C6D">
        <w:rPr>
          <w:rFonts w:ascii="Verdana" w:hAnsi="Verdana"/>
          <w:b/>
          <w:sz w:val="20"/>
          <w:szCs w:val="20"/>
        </w:rPr>
        <w:t>1.</w:t>
      </w:r>
      <w:r>
        <w:rPr>
          <w:rFonts w:ascii="Verdana" w:hAnsi="Verdana"/>
          <w:sz w:val="20"/>
          <w:szCs w:val="20"/>
        </w:rPr>
        <w:t xml:space="preserve"> </w:t>
      </w:r>
      <w:r w:rsidR="00F72675" w:rsidRPr="009C68E2">
        <w:rPr>
          <w:rFonts w:ascii="Verdana" w:hAnsi="Verdana"/>
          <w:sz w:val="20"/>
          <w:szCs w:val="20"/>
        </w:rPr>
        <w:t>Агенция за социално подпомагане</w:t>
      </w:r>
      <w:r w:rsidR="00F72675" w:rsidRPr="009C68E2">
        <w:rPr>
          <w:rFonts w:ascii="Verdana" w:hAnsi="Verdana"/>
          <w:kern w:val="28"/>
          <w:sz w:val="20"/>
          <w:szCs w:val="20"/>
          <w:lang w:val="ru-RU"/>
        </w:rPr>
        <w:t xml:space="preserve">, </w:t>
      </w:r>
      <w:r w:rsidR="00C416C0" w:rsidRPr="009C68E2">
        <w:rPr>
          <w:rFonts w:ascii="Verdana" w:hAnsi="Verdana"/>
          <w:kern w:val="28"/>
          <w:sz w:val="20"/>
          <w:szCs w:val="20"/>
          <w:lang w:val="ru-RU"/>
        </w:rPr>
        <w:t xml:space="preserve">със седалище и адрес на управление: гр. </w:t>
      </w:r>
      <w:r w:rsidR="00F72675" w:rsidRPr="009C68E2">
        <w:rPr>
          <w:rFonts w:ascii="Verdana" w:hAnsi="Verdana"/>
          <w:kern w:val="28"/>
          <w:sz w:val="20"/>
          <w:szCs w:val="20"/>
          <w:lang w:val="ru-RU"/>
        </w:rPr>
        <w:t>София</w:t>
      </w:r>
      <w:r w:rsidR="00C416C0" w:rsidRPr="009C68E2">
        <w:rPr>
          <w:rFonts w:ascii="Verdana" w:hAnsi="Verdana"/>
          <w:kern w:val="28"/>
          <w:sz w:val="20"/>
          <w:szCs w:val="20"/>
          <w:lang w:val="ru-RU"/>
        </w:rPr>
        <w:t xml:space="preserve">, ул. </w:t>
      </w:r>
      <w:r w:rsidR="00C416C0" w:rsidRPr="009C68E2">
        <w:rPr>
          <w:rFonts w:ascii="Verdana" w:hAnsi="Verdana"/>
          <w:kern w:val="28"/>
          <w:sz w:val="20"/>
          <w:szCs w:val="20"/>
          <w:lang w:val="en-US"/>
        </w:rPr>
        <w:t>“</w:t>
      </w:r>
      <w:r w:rsidR="00F72675" w:rsidRPr="009C68E2">
        <w:rPr>
          <w:rFonts w:ascii="Verdana" w:hAnsi="Verdana"/>
          <w:kern w:val="28"/>
          <w:sz w:val="20"/>
          <w:szCs w:val="20"/>
          <w:lang w:val="ru-RU"/>
        </w:rPr>
        <w:t>Триадица</w:t>
      </w:r>
      <w:r w:rsidR="00C416C0" w:rsidRPr="009C68E2">
        <w:rPr>
          <w:rFonts w:ascii="Verdana" w:hAnsi="Verdana"/>
          <w:kern w:val="28"/>
          <w:sz w:val="20"/>
          <w:szCs w:val="20"/>
          <w:lang w:val="en-US"/>
        </w:rPr>
        <w:t>”</w:t>
      </w:r>
      <w:r w:rsidR="00C416C0" w:rsidRPr="009C68E2">
        <w:rPr>
          <w:rFonts w:ascii="Verdana" w:hAnsi="Verdana"/>
          <w:kern w:val="28"/>
          <w:sz w:val="20"/>
          <w:szCs w:val="20"/>
          <w:lang w:val="ru-RU"/>
        </w:rPr>
        <w:t xml:space="preserve"> №2, БУЛСТАТ 121015056</w:t>
      </w:r>
      <w:r w:rsidR="00C416C0" w:rsidRPr="009C68E2">
        <w:rPr>
          <w:rFonts w:ascii="Verdana" w:hAnsi="Verdana"/>
          <w:kern w:val="28"/>
          <w:sz w:val="20"/>
          <w:szCs w:val="20"/>
        </w:rPr>
        <w:t>,</w:t>
      </w:r>
      <w:r w:rsidR="00C416C0" w:rsidRPr="009C68E2">
        <w:rPr>
          <w:rFonts w:ascii="Verdana" w:hAnsi="Verdana"/>
          <w:kern w:val="28"/>
          <w:sz w:val="20"/>
          <w:szCs w:val="20"/>
          <w:lang w:val="ru-RU"/>
        </w:rPr>
        <w:t xml:space="preserve"> представлявана от </w:t>
      </w:r>
      <w:r w:rsidR="008141EF" w:rsidRPr="009C68E2">
        <w:rPr>
          <w:rFonts w:ascii="Verdana" w:hAnsi="Verdana"/>
          <w:kern w:val="28"/>
          <w:sz w:val="20"/>
          <w:szCs w:val="20"/>
          <w:lang w:val="ru-RU"/>
        </w:rPr>
        <w:t>Лъчезар Симеонов, заместник главен директор на Главна дирекция</w:t>
      </w:r>
      <w:r w:rsidR="00106C24">
        <w:rPr>
          <w:rFonts w:ascii="Verdana" w:hAnsi="Verdana"/>
          <w:kern w:val="28"/>
          <w:sz w:val="20"/>
          <w:szCs w:val="20"/>
          <w:lang w:val="ru-RU"/>
        </w:rPr>
        <w:t xml:space="preserve"> социално подпомагане</w:t>
      </w:r>
      <w:r w:rsidR="008C6E27" w:rsidRPr="009C68E2">
        <w:rPr>
          <w:rFonts w:ascii="Verdana" w:hAnsi="Verdana"/>
          <w:kern w:val="28"/>
          <w:sz w:val="20"/>
          <w:szCs w:val="20"/>
          <w:lang w:val="ru-RU"/>
        </w:rPr>
        <w:t xml:space="preserve">, </w:t>
      </w:r>
      <w:r w:rsidR="00C416C0" w:rsidRPr="009C68E2">
        <w:rPr>
          <w:rFonts w:ascii="Verdana" w:hAnsi="Verdana"/>
          <w:kern w:val="28"/>
          <w:sz w:val="20"/>
          <w:szCs w:val="20"/>
          <w:lang w:val="ru-RU"/>
        </w:rPr>
        <w:t xml:space="preserve">представляващ </w:t>
      </w:r>
      <w:r w:rsidR="008C6E27" w:rsidRPr="009C68E2">
        <w:rPr>
          <w:rFonts w:ascii="Verdana" w:hAnsi="Verdana"/>
          <w:kern w:val="28"/>
          <w:sz w:val="20"/>
          <w:szCs w:val="20"/>
          <w:lang w:val="ru-RU"/>
        </w:rPr>
        <w:t>конкретния бенефициент</w:t>
      </w:r>
      <w:r w:rsidR="00C416C0" w:rsidRPr="009C68E2">
        <w:rPr>
          <w:rFonts w:ascii="Verdana" w:hAnsi="Verdana"/>
          <w:kern w:val="28"/>
          <w:sz w:val="20"/>
          <w:szCs w:val="20"/>
          <w:lang w:val="ru-RU"/>
        </w:rPr>
        <w:t xml:space="preserve"> и Ръководител на проекта, съгласно </w:t>
      </w:r>
      <w:r w:rsidR="00C416C0" w:rsidRPr="009C68E2">
        <w:rPr>
          <w:rFonts w:ascii="Verdana" w:hAnsi="Verdana"/>
          <w:sz w:val="20"/>
          <w:szCs w:val="20"/>
        </w:rPr>
        <w:t>заповед №РД01-</w:t>
      </w:r>
      <w:r w:rsidR="00DA25E5" w:rsidRPr="009C68E2">
        <w:rPr>
          <w:rFonts w:ascii="Verdana" w:hAnsi="Verdana"/>
          <w:sz w:val="20"/>
          <w:szCs w:val="20"/>
        </w:rPr>
        <w:t>1140</w:t>
      </w:r>
      <w:r w:rsidR="00C416C0" w:rsidRPr="009C68E2">
        <w:rPr>
          <w:rFonts w:ascii="Verdana" w:hAnsi="Verdana"/>
          <w:sz w:val="20"/>
          <w:szCs w:val="20"/>
        </w:rPr>
        <w:t>/1</w:t>
      </w:r>
      <w:r w:rsidR="00DA25E5" w:rsidRPr="009C68E2">
        <w:rPr>
          <w:rFonts w:ascii="Verdana" w:hAnsi="Verdana"/>
          <w:sz w:val="20"/>
          <w:szCs w:val="20"/>
        </w:rPr>
        <w:t>0</w:t>
      </w:r>
      <w:r w:rsidR="00C416C0" w:rsidRPr="009C68E2">
        <w:rPr>
          <w:rFonts w:ascii="Verdana" w:hAnsi="Verdana"/>
          <w:sz w:val="20"/>
          <w:szCs w:val="20"/>
        </w:rPr>
        <w:t>.</w:t>
      </w:r>
      <w:r w:rsidR="00DA25E5" w:rsidRPr="009C68E2">
        <w:rPr>
          <w:rFonts w:ascii="Verdana" w:hAnsi="Verdana"/>
          <w:sz w:val="20"/>
          <w:szCs w:val="20"/>
        </w:rPr>
        <w:t>07</w:t>
      </w:r>
      <w:r w:rsidR="00C416C0" w:rsidRPr="009C68E2">
        <w:rPr>
          <w:rFonts w:ascii="Verdana" w:hAnsi="Verdana"/>
          <w:sz w:val="20"/>
          <w:szCs w:val="20"/>
        </w:rPr>
        <w:t>.202</w:t>
      </w:r>
      <w:r w:rsidR="00DA25E5" w:rsidRPr="009C68E2">
        <w:rPr>
          <w:rFonts w:ascii="Verdana" w:hAnsi="Verdana"/>
          <w:sz w:val="20"/>
          <w:szCs w:val="20"/>
        </w:rPr>
        <w:t xml:space="preserve">3 </w:t>
      </w:r>
      <w:r w:rsidR="00C416C0" w:rsidRPr="009C68E2">
        <w:rPr>
          <w:rFonts w:ascii="Verdana" w:hAnsi="Verdana"/>
          <w:sz w:val="20"/>
          <w:szCs w:val="20"/>
        </w:rPr>
        <w:t xml:space="preserve">г. на Изпълнителния директор на АСП, </w:t>
      </w:r>
      <w:r w:rsidR="00C416C0" w:rsidRPr="009C68E2">
        <w:rPr>
          <w:rFonts w:ascii="Verdana" w:hAnsi="Verdana"/>
          <w:kern w:val="28"/>
          <w:sz w:val="20"/>
          <w:szCs w:val="20"/>
          <w:lang w:val="ru-RU"/>
        </w:rPr>
        <w:t xml:space="preserve">по процедура за директно предоставяне на безвъзмездна финансова помощ </w:t>
      </w:r>
      <w:r w:rsidR="00C416C0" w:rsidRPr="009C68E2">
        <w:rPr>
          <w:rFonts w:ascii="Verdana" w:hAnsi="Verdana"/>
          <w:kern w:val="28"/>
          <w:sz w:val="20"/>
          <w:szCs w:val="20"/>
          <w:lang w:val="en-US"/>
        </w:rPr>
        <w:t>(</w:t>
      </w:r>
      <w:r w:rsidR="00C416C0" w:rsidRPr="009C68E2">
        <w:rPr>
          <w:rFonts w:ascii="Verdana" w:hAnsi="Verdana"/>
          <w:kern w:val="28"/>
          <w:sz w:val="20"/>
          <w:szCs w:val="20"/>
        </w:rPr>
        <w:t>БФП</w:t>
      </w:r>
      <w:r w:rsidR="00C416C0" w:rsidRPr="009C68E2">
        <w:rPr>
          <w:rFonts w:ascii="Verdana" w:hAnsi="Verdana"/>
          <w:kern w:val="28"/>
          <w:sz w:val="20"/>
          <w:szCs w:val="20"/>
          <w:lang w:val="en-US"/>
        </w:rPr>
        <w:t>)</w:t>
      </w:r>
      <w:r w:rsidR="00C416C0" w:rsidRPr="009C68E2">
        <w:rPr>
          <w:rFonts w:ascii="Verdana" w:hAnsi="Verdana"/>
          <w:kern w:val="28"/>
          <w:sz w:val="20"/>
          <w:szCs w:val="20"/>
        </w:rPr>
        <w:t xml:space="preserve"> </w:t>
      </w:r>
      <w:r>
        <w:rPr>
          <w:rFonts w:ascii="Verdana" w:hAnsi="Verdana"/>
          <w:sz w:val="20"/>
          <w:szCs w:val="20"/>
        </w:rPr>
        <w:t>по процедура BG05SFPR003-1.006</w:t>
      </w:r>
      <w:r w:rsidR="00C416C0" w:rsidRPr="009C68E2">
        <w:rPr>
          <w:rFonts w:ascii="Verdana" w:hAnsi="Verdana"/>
          <w:sz w:val="20"/>
          <w:szCs w:val="20"/>
        </w:rPr>
        <w:t xml:space="preserve"> „Детска кухня“, финансирана по Програма за храни и основно материално подпомагане 2021-2027</w:t>
      </w:r>
      <w:r>
        <w:rPr>
          <w:rFonts w:ascii="Verdana" w:hAnsi="Verdana"/>
          <w:sz w:val="20"/>
          <w:szCs w:val="20"/>
        </w:rPr>
        <w:t xml:space="preserve"> </w:t>
      </w:r>
      <w:r w:rsidR="00C416C0" w:rsidRPr="009C68E2">
        <w:rPr>
          <w:rFonts w:ascii="Verdana" w:hAnsi="Verdana"/>
          <w:sz w:val="20"/>
          <w:szCs w:val="20"/>
        </w:rPr>
        <w:t>г., съфинансирана от Европейски социален фонд плюс</w:t>
      </w:r>
      <w:r w:rsidR="00C416C0" w:rsidRPr="009C68E2">
        <w:rPr>
          <w:rFonts w:ascii="Verdana" w:hAnsi="Verdana"/>
          <w:kern w:val="28"/>
          <w:sz w:val="20"/>
          <w:szCs w:val="20"/>
        </w:rPr>
        <w:t xml:space="preserve"> </w:t>
      </w:r>
      <w:r w:rsidR="00C416C0" w:rsidRPr="009C68E2">
        <w:rPr>
          <w:rFonts w:ascii="Verdana" w:hAnsi="Verdana"/>
          <w:kern w:val="28"/>
          <w:sz w:val="20"/>
          <w:szCs w:val="20"/>
          <w:lang w:val="ru-RU"/>
        </w:rPr>
        <w:t xml:space="preserve">и </w:t>
      </w:r>
      <w:r w:rsidR="00751CC5" w:rsidRPr="009C68E2">
        <w:rPr>
          <w:rFonts w:ascii="Verdana" w:hAnsi="Verdana"/>
          <w:kern w:val="28"/>
          <w:sz w:val="20"/>
          <w:szCs w:val="20"/>
          <w:lang w:val="ru-RU"/>
        </w:rPr>
        <w:t xml:space="preserve">Елица Тончева, </w:t>
      </w:r>
      <w:r w:rsidR="00C416C0" w:rsidRPr="009C68E2">
        <w:rPr>
          <w:rFonts w:ascii="Verdana" w:hAnsi="Verdana"/>
          <w:kern w:val="28"/>
          <w:sz w:val="20"/>
          <w:szCs w:val="20"/>
          <w:lang w:val="ru-RU"/>
        </w:rPr>
        <w:t xml:space="preserve">счетоводител </w:t>
      </w:r>
      <w:r w:rsidR="00482C8B" w:rsidRPr="009C68E2">
        <w:rPr>
          <w:rFonts w:ascii="Verdana" w:hAnsi="Verdana"/>
          <w:kern w:val="28"/>
          <w:sz w:val="20"/>
          <w:szCs w:val="20"/>
          <w:lang w:val="ru-RU"/>
        </w:rPr>
        <w:t>по проекта</w:t>
      </w:r>
      <w:r w:rsidR="00C416C0" w:rsidRPr="009C68E2">
        <w:rPr>
          <w:rFonts w:ascii="Verdana" w:hAnsi="Verdana"/>
          <w:kern w:val="28"/>
          <w:sz w:val="20"/>
          <w:szCs w:val="20"/>
          <w:lang w:val="ru-RU"/>
        </w:rPr>
        <w:t xml:space="preserve">, </w:t>
      </w:r>
      <w:r w:rsidR="002656DA">
        <w:rPr>
          <w:rFonts w:ascii="Verdana" w:hAnsi="Verdana"/>
          <w:kern w:val="28"/>
          <w:sz w:val="20"/>
          <w:szCs w:val="20"/>
          <w:lang w:val="ru-RU"/>
        </w:rPr>
        <w:t>нар</w:t>
      </w:r>
      <w:r w:rsidR="009B3BFE">
        <w:rPr>
          <w:rFonts w:ascii="Verdana" w:hAnsi="Verdana"/>
          <w:kern w:val="28"/>
          <w:sz w:val="20"/>
          <w:szCs w:val="20"/>
          <w:lang w:val="ru-RU"/>
        </w:rPr>
        <w:t>ич</w:t>
      </w:r>
      <w:r w:rsidR="004B5C42" w:rsidRPr="009C68E2">
        <w:rPr>
          <w:rFonts w:ascii="Verdana" w:hAnsi="Verdana"/>
          <w:kern w:val="28"/>
          <w:sz w:val="20"/>
          <w:szCs w:val="20"/>
          <w:lang w:val="ru-RU"/>
        </w:rPr>
        <w:t xml:space="preserve">ана по-долу </w:t>
      </w:r>
      <w:r w:rsidR="00DE614D" w:rsidRPr="009C68E2">
        <w:rPr>
          <w:rFonts w:ascii="Verdana" w:hAnsi="Verdana"/>
          <w:sz w:val="20"/>
          <w:szCs w:val="20"/>
        </w:rPr>
        <w:t>„</w:t>
      </w:r>
      <w:r w:rsidR="004B5C42" w:rsidRPr="00DE614D">
        <w:rPr>
          <w:rFonts w:ascii="Verdana" w:hAnsi="Verdana"/>
          <w:kern w:val="28"/>
          <w:sz w:val="20"/>
          <w:szCs w:val="20"/>
          <w:lang w:val="ru-RU"/>
        </w:rPr>
        <w:t>Конкретен бенефициент</w:t>
      </w:r>
      <w:r w:rsidR="00DE614D" w:rsidRPr="009C68E2">
        <w:rPr>
          <w:rFonts w:ascii="Verdana" w:hAnsi="Verdana"/>
          <w:sz w:val="20"/>
          <w:szCs w:val="20"/>
        </w:rPr>
        <w:t>”</w:t>
      </w:r>
    </w:p>
    <w:p w14:paraId="2C9B43CF" w14:textId="1F90F9A7" w:rsidR="009C68E2" w:rsidRDefault="009C68E2" w:rsidP="009C68E2">
      <w:pPr>
        <w:pStyle w:val="ListParagraph"/>
        <w:ind w:left="0"/>
        <w:jc w:val="both"/>
        <w:rPr>
          <w:rFonts w:ascii="Verdana" w:hAnsi="Verdana"/>
          <w:sz w:val="20"/>
          <w:szCs w:val="20"/>
        </w:rPr>
      </w:pPr>
      <w:r>
        <w:rPr>
          <w:rFonts w:ascii="Verdana" w:hAnsi="Verdana"/>
          <w:sz w:val="20"/>
          <w:szCs w:val="20"/>
        </w:rPr>
        <w:t>И</w:t>
      </w:r>
    </w:p>
    <w:p w14:paraId="57A6D069" w14:textId="54143E1D" w:rsidR="00C416C0" w:rsidRDefault="009C68E2" w:rsidP="00932DAC">
      <w:pPr>
        <w:ind w:firstLine="709"/>
        <w:jc w:val="both"/>
        <w:rPr>
          <w:rFonts w:ascii="Verdana" w:hAnsi="Verdana"/>
          <w:sz w:val="20"/>
          <w:szCs w:val="20"/>
        </w:rPr>
      </w:pPr>
      <w:r w:rsidRPr="006D0C6D">
        <w:rPr>
          <w:rFonts w:ascii="Verdana" w:hAnsi="Verdana"/>
          <w:b/>
          <w:sz w:val="20"/>
          <w:szCs w:val="20"/>
        </w:rPr>
        <w:t>2.</w:t>
      </w:r>
      <w:r>
        <w:rPr>
          <w:rFonts w:ascii="Verdana" w:hAnsi="Verdana"/>
          <w:sz w:val="20"/>
          <w:szCs w:val="20"/>
        </w:rPr>
        <w:t xml:space="preserve"> </w:t>
      </w:r>
      <w:r w:rsidR="00C416C0" w:rsidRPr="009C68E2">
        <w:rPr>
          <w:rFonts w:ascii="Verdana" w:hAnsi="Verdana"/>
          <w:sz w:val="20"/>
          <w:szCs w:val="20"/>
        </w:rPr>
        <w:t xml:space="preserve">Община </w:t>
      </w:r>
      <w:r w:rsidR="00C416C0" w:rsidRPr="00932DAC">
        <w:rPr>
          <w:rFonts w:ascii="Verdana" w:hAnsi="Verdana"/>
          <w:sz w:val="20"/>
          <w:szCs w:val="20"/>
        </w:rPr>
        <w:t>.…………………………………</w:t>
      </w:r>
      <w:r w:rsidR="00C416C0" w:rsidRPr="009C68E2">
        <w:rPr>
          <w:rFonts w:ascii="Verdana" w:hAnsi="Verdana"/>
          <w:sz w:val="20"/>
          <w:szCs w:val="20"/>
        </w:rPr>
        <w:t xml:space="preserve"> ,ЕИК………………………., със седалище и адрес на управление………………………</w:t>
      </w:r>
      <w:r>
        <w:rPr>
          <w:rFonts w:ascii="Verdana" w:hAnsi="Verdana"/>
          <w:sz w:val="20"/>
          <w:szCs w:val="20"/>
        </w:rPr>
        <w:t>…………………</w:t>
      </w:r>
      <w:r w:rsidR="00932DAC">
        <w:rPr>
          <w:rFonts w:ascii="Verdana" w:hAnsi="Verdana"/>
          <w:sz w:val="20"/>
          <w:szCs w:val="20"/>
        </w:rPr>
        <w:t>…………………..</w:t>
      </w:r>
      <w:r>
        <w:rPr>
          <w:rFonts w:ascii="Verdana" w:hAnsi="Verdana"/>
          <w:sz w:val="20"/>
          <w:szCs w:val="20"/>
        </w:rPr>
        <w:t>…………………….</w:t>
      </w:r>
      <w:r w:rsidR="00932DAC">
        <w:rPr>
          <w:rFonts w:ascii="Verdana" w:hAnsi="Verdana"/>
          <w:sz w:val="20"/>
          <w:szCs w:val="20"/>
        </w:rPr>
        <w:t xml:space="preserve">…….., </w:t>
      </w:r>
      <w:r w:rsidR="00C416C0" w:rsidRPr="009C68E2">
        <w:rPr>
          <w:rFonts w:ascii="Verdana" w:hAnsi="Verdana"/>
          <w:sz w:val="20"/>
          <w:szCs w:val="20"/>
        </w:rPr>
        <w:t>представлявана от………………………………</w:t>
      </w:r>
      <w:r w:rsidR="00932DAC">
        <w:rPr>
          <w:rFonts w:ascii="Verdana" w:hAnsi="Verdana"/>
          <w:sz w:val="20"/>
          <w:szCs w:val="20"/>
        </w:rPr>
        <w:t>…………………………………………….</w:t>
      </w:r>
      <w:r w:rsidR="00C416C0" w:rsidRPr="009C68E2">
        <w:rPr>
          <w:rFonts w:ascii="Verdana" w:hAnsi="Verdana"/>
          <w:sz w:val="20"/>
          <w:szCs w:val="20"/>
        </w:rPr>
        <w:t>………………………, кмет на община …</w:t>
      </w:r>
      <w:r>
        <w:rPr>
          <w:rFonts w:ascii="Verdana" w:hAnsi="Verdana"/>
          <w:sz w:val="20"/>
          <w:szCs w:val="20"/>
        </w:rPr>
        <w:t>…………………………….</w:t>
      </w:r>
      <w:r w:rsidR="00C416C0" w:rsidRPr="009C68E2">
        <w:rPr>
          <w:rFonts w:ascii="Verdana" w:hAnsi="Verdana"/>
          <w:sz w:val="20"/>
          <w:szCs w:val="20"/>
        </w:rPr>
        <w:t>…</w:t>
      </w:r>
      <w:r w:rsidR="009E62DD" w:rsidRPr="009C68E2">
        <w:rPr>
          <w:rFonts w:ascii="Verdana" w:hAnsi="Verdana"/>
          <w:sz w:val="20"/>
          <w:szCs w:val="20"/>
        </w:rPr>
        <w:t>……….</w:t>
      </w:r>
      <w:r w:rsidR="00C416C0" w:rsidRPr="009C68E2">
        <w:rPr>
          <w:rFonts w:ascii="Verdana" w:hAnsi="Verdana"/>
          <w:sz w:val="20"/>
          <w:szCs w:val="20"/>
        </w:rPr>
        <w:t>….</w:t>
      </w:r>
      <w:r w:rsidR="009E62DD" w:rsidRPr="009C68E2">
        <w:rPr>
          <w:rFonts w:ascii="Verdana" w:hAnsi="Verdana"/>
          <w:sz w:val="20"/>
          <w:szCs w:val="20"/>
        </w:rPr>
        <w:t xml:space="preserve"> и …………………….………</w:t>
      </w:r>
      <w:r w:rsidR="00932DAC">
        <w:rPr>
          <w:rFonts w:ascii="Verdana" w:hAnsi="Verdana"/>
          <w:sz w:val="20"/>
          <w:szCs w:val="20"/>
        </w:rPr>
        <w:t>…………</w:t>
      </w:r>
      <w:r w:rsidR="009E62DD" w:rsidRPr="009C68E2">
        <w:rPr>
          <w:rFonts w:ascii="Verdana" w:hAnsi="Verdana"/>
          <w:sz w:val="20"/>
          <w:szCs w:val="20"/>
        </w:rPr>
        <w:t>..</w:t>
      </w:r>
      <w:r w:rsidR="00C416C0" w:rsidRPr="009C68E2">
        <w:rPr>
          <w:rFonts w:ascii="Verdana" w:hAnsi="Verdana"/>
          <w:sz w:val="20"/>
          <w:szCs w:val="20"/>
        </w:rPr>
        <w:t xml:space="preserve">………….. </w:t>
      </w:r>
      <w:r w:rsidR="009E62DD" w:rsidRPr="009C68E2">
        <w:rPr>
          <w:rFonts w:ascii="Verdana" w:hAnsi="Verdana"/>
          <w:sz w:val="20"/>
          <w:szCs w:val="20"/>
        </w:rPr>
        <w:t xml:space="preserve">главен счетоводител, </w:t>
      </w:r>
      <w:r w:rsidR="00DE614D">
        <w:rPr>
          <w:rFonts w:ascii="Verdana" w:hAnsi="Verdana"/>
          <w:sz w:val="20"/>
          <w:szCs w:val="20"/>
        </w:rPr>
        <w:t>наричана по-долу „Партньор</w:t>
      </w:r>
      <w:r w:rsidR="00C416C0" w:rsidRPr="009C68E2">
        <w:rPr>
          <w:rFonts w:ascii="Verdana" w:hAnsi="Verdana"/>
          <w:sz w:val="20"/>
          <w:szCs w:val="20"/>
        </w:rPr>
        <w:t>”</w:t>
      </w:r>
      <w:r w:rsidR="009B3BFE">
        <w:rPr>
          <w:rFonts w:ascii="Verdana" w:hAnsi="Verdana"/>
          <w:sz w:val="20"/>
          <w:szCs w:val="20"/>
        </w:rPr>
        <w:t>.</w:t>
      </w:r>
    </w:p>
    <w:p w14:paraId="435F92BA" w14:textId="77777777" w:rsidR="009B3BFE" w:rsidRPr="009C68E2" w:rsidRDefault="009B3BFE" w:rsidP="009C68E2">
      <w:pPr>
        <w:ind w:firstLine="708"/>
        <w:jc w:val="both"/>
        <w:rPr>
          <w:rFonts w:ascii="Verdana" w:hAnsi="Verdana"/>
          <w:sz w:val="20"/>
          <w:szCs w:val="20"/>
        </w:rPr>
      </w:pPr>
    </w:p>
    <w:p w14:paraId="5E0231C9" w14:textId="77777777" w:rsidR="00C416C0" w:rsidRPr="008115AA" w:rsidRDefault="00C416C0" w:rsidP="008115AA">
      <w:pPr>
        <w:pStyle w:val="ListParagraph"/>
        <w:numPr>
          <w:ilvl w:val="0"/>
          <w:numId w:val="25"/>
        </w:numPr>
        <w:ind w:left="0" w:firstLine="708"/>
        <w:jc w:val="both"/>
        <w:rPr>
          <w:rFonts w:ascii="Verdana" w:hAnsi="Verdana"/>
          <w:b/>
          <w:sz w:val="20"/>
          <w:szCs w:val="20"/>
        </w:rPr>
      </w:pPr>
      <w:r w:rsidRPr="008115AA">
        <w:rPr>
          <w:rFonts w:ascii="Verdana" w:hAnsi="Verdana"/>
          <w:b/>
          <w:sz w:val="20"/>
          <w:szCs w:val="20"/>
        </w:rPr>
        <w:lastRenderedPageBreak/>
        <w:t>Общи положения</w:t>
      </w:r>
    </w:p>
    <w:p w14:paraId="153CC676" w14:textId="0904575B" w:rsidR="00C416C0" w:rsidRPr="008115AA"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1.</w:t>
      </w:r>
      <w:r w:rsidRPr="008115AA">
        <w:rPr>
          <w:rFonts w:ascii="Verdana" w:hAnsi="Verdana"/>
          <w:b/>
          <w:sz w:val="20"/>
          <w:szCs w:val="20"/>
          <w:lang w:val="en-US"/>
        </w:rPr>
        <w:t xml:space="preserve"> (1)</w:t>
      </w:r>
      <w:r w:rsidRPr="008115AA">
        <w:rPr>
          <w:rFonts w:ascii="Verdana" w:hAnsi="Verdana"/>
          <w:sz w:val="20"/>
          <w:szCs w:val="20"/>
        </w:rPr>
        <w:t xml:space="preserve"> Предмет на настоящото споразумение е осигуряване на здравословно и пълноценно хранене на деца от 10 месеца до 3 години, допълнено със специфична съпътстваща подкрепа за социално приобщаване и преодоляване на последиците от бедността, в изпълнение на Заповед за директно предоставяне на безвъзмездна финансова помощ BG05SFPR003-1.006-0001-С01 за изпълнение на проект „Детска кухня“, финансиран по Програма за храни и основно материално подпомагане 2021-2027г.</w:t>
      </w:r>
    </w:p>
    <w:p w14:paraId="5796598F" w14:textId="4409904A" w:rsidR="00C416C0" w:rsidRPr="008115AA" w:rsidRDefault="00C416C0" w:rsidP="008115AA">
      <w:pPr>
        <w:ind w:firstLine="708"/>
        <w:jc w:val="both"/>
        <w:rPr>
          <w:rFonts w:ascii="Verdana" w:hAnsi="Verdana"/>
          <w:sz w:val="20"/>
          <w:szCs w:val="20"/>
        </w:rPr>
      </w:pPr>
      <w:r w:rsidRPr="008115AA">
        <w:rPr>
          <w:rFonts w:ascii="Verdana" w:hAnsi="Verdana"/>
          <w:b/>
          <w:sz w:val="20"/>
          <w:szCs w:val="20"/>
        </w:rPr>
        <w:t>(2)</w:t>
      </w:r>
      <w:r w:rsidRPr="008115AA">
        <w:rPr>
          <w:rFonts w:ascii="Verdana" w:hAnsi="Verdana"/>
          <w:sz w:val="20"/>
          <w:szCs w:val="20"/>
        </w:rPr>
        <w:t xml:space="preserve"> Конкретният бенефициент</w:t>
      </w:r>
      <w:r w:rsidR="004A5975">
        <w:rPr>
          <w:rFonts w:ascii="Verdana" w:hAnsi="Verdana"/>
          <w:sz w:val="20"/>
          <w:szCs w:val="20"/>
          <w:lang w:val="en-US"/>
        </w:rPr>
        <w:t xml:space="preserve"> (</w:t>
      </w:r>
      <w:r w:rsidR="004A5975">
        <w:rPr>
          <w:rFonts w:ascii="Verdana" w:hAnsi="Verdana"/>
          <w:sz w:val="20"/>
          <w:szCs w:val="20"/>
        </w:rPr>
        <w:t>КБ</w:t>
      </w:r>
      <w:r w:rsidR="004A5975">
        <w:rPr>
          <w:rFonts w:ascii="Verdana" w:hAnsi="Verdana"/>
          <w:sz w:val="20"/>
          <w:szCs w:val="20"/>
          <w:lang w:val="en-US"/>
        </w:rPr>
        <w:t>)</w:t>
      </w:r>
      <w:r w:rsidRPr="008115AA">
        <w:rPr>
          <w:rFonts w:ascii="Verdana" w:hAnsi="Verdana"/>
          <w:sz w:val="20"/>
          <w:szCs w:val="20"/>
        </w:rPr>
        <w:t xml:space="preserve"> и Партньорът по настоящото споразумение, наричани за краткост „Страните“, обединяват своите усилия за постигане целите на проекта и ще си сътрудничат в процеса </w:t>
      </w:r>
      <w:r w:rsidR="006D16F1">
        <w:rPr>
          <w:rFonts w:ascii="Verdana" w:hAnsi="Verdana"/>
          <w:sz w:val="20"/>
          <w:szCs w:val="20"/>
        </w:rPr>
        <w:t>по</w:t>
      </w:r>
      <w:r w:rsidRPr="008115AA">
        <w:rPr>
          <w:rFonts w:ascii="Verdana" w:hAnsi="Verdana"/>
          <w:sz w:val="20"/>
          <w:szCs w:val="20"/>
        </w:rPr>
        <w:t xml:space="preserve"> осигуряване на обмен на информация, ще предприемат координирани действия и съвместни инициативи, в рамките на комп</w:t>
      </w:r>
      <w:r w:rsidR="006D16F1">
        <w:rPr>
          <w:rFonts w:ascii="Verdana" w:hAnsi="Verdana"/>
          <w:sz w:val="20"/>
          <w:szCs w:val="20"/>
        </w:rPr>
        <w:t>етентността си и при спазване</w:t>
      </w:r>
      <w:r w:rsidRPr="008115AA">
        <w:rPr>
          <w:rFonts w:ascii="Verdana" w:hAnsi="Verdana"/>
          <w:sz w:val="20"/>
          <w:szCs w:val="20"/>
        </w:rPr>
        <w:t xml:space="preserve"> условията на настоящото Споразумение.</w:t>
      </w:r>
    </w:p>
    <w:p w14:paraId="3DF6A1BC" w14:textId="4F346ECF" w:rsidR="00C416C0" w:rsidRPr="008115AA" w:rsidRDefault="00C416C0" w:rsidP="00215CE3">
      <w:pPr>
        <w:tabs>
          <w:tab w:val="left" w:pos="0"/>
        </w:tabs>
        <w:ind w:firstLine="708"/>
        <w:jc w:val="both"/>
        <w:rPr>
          <w:rFonts w:ascii="Verdana" w:hAnsi="Verdana"/>
          <w:sz w:val="20"/>
          <w:szCs w:val="20"/>
        </w:rPr>
      </w:pPr>
      <w:r w:rsidRPr="008115AA">
        <w:rPr>
          <w:rFonts w:ascii="Verdana" w:hAnsi="Verdana"/>
          <w:b/>
          <w:sz w:val="20"/>
          <w:szCs w:val="20"/>
          <w:lang w:val="en-US"/>
        </w:rPr>
        <w:t>(</w:t>
      </w:r>
      <w:r w:rsidRPr="008115AA">
        <w:rPr>
          <w:rFonts w:ascii="Verdana" w:hAnsi="Verdana"/>
          <w:b/>
          <w:sz w:val="20"/>
          <w:szCs w:val="20"/>
        </w:rPr>
        <w:t>3</w:t>
      </w:r>
      <w:r w:rsidRPr="008115AA">
        <w:rPr>
          <w:rFonts w:ascii="Verdana" w:hAnsi="Verdana"/>
          <w:b/>
          <w:sz w:val="20"/>
          <w:szCs w:val="20"/>
          <w:lang w:val="en-US"/>
        </w:rPr>
        <w:t>)</w:t>
      </w:r>
      <w:r w:rsidR="006D0C6D">
        <w:rPr>
          <w:rFonts w:ascii="Verdana" w:hAnsi="Verdana"/>
          <w:sz w:val="20"/>
          <w:szCs w:val="20"/>
          <w:lang w:val="en-US"/>
        </w:rPr>
        <w:t xml:space="preserve"> </w:t>
      </w:r>
      <w:r w:rsidR="00C3718B">
        <w:rPr>
          <w:rFonts w:ascii="Verdana" w:hAnsi="Verdana"/>
          <w:sz w:val="20"/>
          <w:szCs w:val="20"/>
        </w:rPr>
        <w:t>Страните</w:t>
      </w:r>
      <w:r w:rsidRPr="008115AA">
        <w:rPr>
          <w:rFonts w:ascii="Verdana" w:hAnsi="Verdana"/>
          <w:sz w:val="20"/>
          <w:szCs w:val="20"/>
        </w:rPr>
        <w:t xml:space="preserve"> се задължават да спазват изискванията на действащото европейско и национално законодателство и актовете в областта </w:t>
      </w:r>
      <w:r w:rsidR="009C68E2">
        <w:rPr>
          <w:rFonts w:ascii="Verdana" w:hAnsi="Verdana"/>
          <w:sz w:val="20"/>
          <w:szCs w:val="20"/>
        </w:rPr>
        <w:t xml:space="preserve">на  структурните фондове на ЕС </w:t>
      </w:r>
      <w:r w:rsidRPr="008115AA">
        <w:rPr>
          <w:rFonts w:ascii="Verdana" w:hAnsi="Verdana"/>
          <w:sz w:val="20"/>
          <w:szCs w:val="20"/>
        </w:rPr>
        <w:t>и Процедура BG05SFPR003-1.006  „Детска кухня“, финансирана по Програма за храни и основно материално подпомагане 2021-2027 г.</w:t>
      </w:r>
    </w:p>
    <w:p w14:paraId="39A77A85" w14:textId="77777777" w:rsidR="00C416C0" w:rsidRPr="008115AA" w:rsidRDefault="00C416C0" w:rsidP="008115AA">
      <w:pPr>
        <w:ind w:firstLine="708"/>
        <w:jc w:val="both"/>
        <w:rPr>
          <w:rFonts w:ascii="Verdana" w:hAnsi="Verdana"/>
          <w:sz w:val="20"/>
          <w:szCs w:val="20"/>
        </w:rPr>
      </w:pPr>
      <w:r w:rsidRPr="008115AA">
        <w:rPr>
          <w:rFonts w:ascii="Verdana" w:hAnsi="Verdana"/>
          <w:b/>
          <w:sz w:val="20"/>
          <w:szCs w:val="20"/>
        </w:rPr>
        <w:t>(4)</w:t>
      </w:r>
      <w:r w:rsidRPr="008115AA">
        <w:rPr>
          <w:rFonts w:ascii="Verdana" w:hAnsi="Verdana"/>
          <w:sz w:val="20"/>
          <w:szCs w:val="20"/>
        </w:rPr>
        <w:t xml:space="preserve"> Всички действия, предприети в изпълнение на това споразумение, се осъществяват при спазване на нормативната уредба, регламентираща условията и реда за събиране, съхраняване, използване и разкриване на сведения, представляващи лични данни, данъчна и осигурителна информация или друга, защитена от закон информация.</w:t>
      </w:r>
    </w:p>
    <w:p w14:paraId="69141642" w14:textId="77777777" w:rsidR="00C416C0" w:rsidRPr="008115AA" w:rsidRDefault="00C416C0" w:rsidP="008115AA">
      <w:pPr>
        <w:ind w:firstLine="708"/>
        <w:jc w:val="both"/>
        <w:rPr>
          <w:rFonts w:ascii="Verdana" w:hAnsi="Verdana"/>
          <w:sz w:val="20"/>
          <w:szCs w:val="20"/>
        </w:rPr>
      </w:pPr>
      <w:r w:rsidRPr="008115AA">
        <w:rPr>
          <w:rFonts w:ascii="Verdana" w:eastAsia="Calibri" w:hAnsi="Verdana" w:cs="Arial"/>
          <w:b/>
          <w:sz w:val="20"/>
          <w:szCs w:val="20"/>
          <w:lang w:val="en-US" w:eastAsia="en-US"/>
        </w:rPr>
        <w:t>(</w:t>
      </w:r>
      <w:r w:rsidRPr="008115AA">
        <w:rPr>
          <w:rFonts w:ascii="Verdana" w:eastAsia="Calibri" w:hAnsi="Verdana" w:cs="Arial"/>
          <w:b/>
          <w:sz w:val="20"/>
          <w:szCs w:val="20"/>
          <w:lang w:eastAsia="en-US"/>
        </w:rPr>
        <w:t>5</w:t>
      </w:r>
      <w:r w:rsidRPr="008115AA">
        <w:rPr>
          <w:rFonts w:ascii="Verdana" w:eastAsia="Calibri" w:hAnsi="Verdana" w:cs="Arial"/>
          <w:b/>
          <w:sz w:val="20"/>
          <w:szCs w:val="20"/>
          <w:lang w:val="en-US" w:eastAsia="en-US"/>
        </w:rPr>
        <w:t>)</w:t>
      </w:r>
      <w:r w:rsidRPr="008115AA">
        <w:rPr>
          <w:rFonts w:ascii="Verdana" w:eastAsia="Calibri" w:hAnsi="Verdana" w:cs="Arial"/>
          <w:sz w:val="20"/>
          <w:szCs w:val="20"/>
          <w:lang w:val="en-US" w:eastAsia="en-US"/>
        </w:rPr>
        <w:t xml:space="preserve"> </w:t>
      </w:r>
      <w:r w:rsidRPr="008115AA">
        <w:rPr>
          <w:rFonts w:ascii="Verdana" w:eastAsia="Calibri" w:hAnsi="Verdana" w:cs="Arial"/>
          <w:sz w:val="20"/>
          <w:szCs w:val="20"/>
          <w:lang w:eastAsia="en-US"/>
        </w:rPr>
        <w:t xml:space="preserve">Страните се задължават да прилагат </w:t>
      </w:r>
      <w:r w:rsidRPr="008115AA">
        <w:rPr>
          <w:rFonts w:ascii="Verdana" w:hAnsi="Verdana"/>
          <w:sz w:val="20"/>
          <w:szCs w:val="20"/>
          <w:lang w:eastAsia="en-GB"/>
        </w:rPr>
        <w:t xml:space="preserve">правото на Съюза относно защитата на лицата от целевата група при обработването на лични данни в съответствие с Регламент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(ОВ L 119, 04.05.2016 г.), както и 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1247/2002/ЕО. Страните гарантират, че обработването на лични данни, в това число и „чувствителни“ данни ще се извършва единствено и само в случаите, в които </w:t>
      </w:r>
      <w:r w:rsidRPr="008115AA">
        <w:rPr>
          <w:rFonts w:ascii="Verdana" w:hAnsi="Verdana"/>
          <w:sz w:val="20"/>
          <w:szCs w:val="20"/>
          <w:lang w:eastAsia="en-GB"/>
        </w:rPr>
        <w:lastRenderedPageBreak/>
        <w:t>субектът на данните е дал съгласие за обработване на личните му данни за една или повече конкретни цели и обработването е необходимо за изпълнението на проекта.</w:t>
      </w:r>
    </w:p>
    <w:p w14:paraId="42A6C8EE" w14:textId="04EAF6D3" w:rsidR="00C416C0" w:rsidRPr="008115AA" w:rsidRDefault="00C416C0" w:rsidP="008115AA">
      <w:pPr>
        <w:ind w:firstLine="708"/>
        <w:jc w:val="both"/>
        <w:rPr>
          <w:rFonts w:ascii="Verdana" w:hAnsi="Verdana"/>
          <w:sz w:val="20"/>
          <w:szCs w:val="20"/>
        </w:rPr>
      </w:pPr>
      <w:r w:rsidRPr="008115AA">
        <w:rPr>
          <w:rFonts w:ascii="Verdana" w:hAnsi="Verdana"/>
          <w:b/>
          <w:sz w:val="20"/>
          <w:szCs w:val="20"/>
          <w:lang w:val="en-US" w:eastAsia="en-GB"/>
        </w:rPr>
        <w:t>(</w:t>
      </w:r>
      <w:r w:rsidRPr="008115AA">
        <w:rPr>
          <w:rFonts w:ascii="Verdana" w:hAnsi="Verdana"/>
          <w:b/>
          <w:sz w:val="20"/>
          <w:szCs w:val="20"/>
          <w:lang w:eastAsia="en-GB"/>
        </w:rPr>
        <w:t>6)</w:t>
      </w:r>
      <w:r w:rsidRPr="008115AA">
        <w:rPr>
          <w:rFonts w:ascii="Verdana" w:hAnsi="Verdana"/>
          <w:sz w:val="20"/>
          <w:szCs w:val="20"/>
          <w:lang w:eastAsia="en-GB"/>
        </w:rPr>
        <w:t xml:space="preserve"> Страните се ангажират при предоставянето на подкрепа с ваучери за детска кухня и съпътстващи мерки, да зачитат достойнството и да полагат усилия за предотвратяване на стигматизацията на децата от целевите групи, както и да предприемат и прилагат подходящи мерки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през целия процес на изпълнение на пр</w:t>
      </w:r>
      <w:r w:rsidR="009C68E2">
        <w:rPr>
          <w:rFonts w:ascii="Verdana" w:hAnsi="Verdana"/>
          <w:sz w:val="20"/>
          <w:szCs w:val="20"/>
          <w:lang w:eastAsia="en-GB"/>
        </w:rPr>
        <w:t>оекта.</w:t>
      </w:r>
    </w:p>
    <w:p w14:paraId="13771BF8" w14:textId="77777777" w:rsidR="00C416C0" w:rsidRPr="008115AA" w:rsidRDefault="00C416C0" w:rsidP="008115AA">
      <w:pPr>
        <w:ind w:firstLine="708"/>
        <w:jc w:val="both"/>
        <w:rPr>
          <w:rFonts w:ascii="Verdana" w:hAnsi="Verdana"/>
          <w:sz w:val="20"/>
          <w:szCs w:val="20"/>
        </w:rPr>
      </w:pPr>
      <w:r w:rsidRPr="008115AA">
        <w:rPr>
          <w:rFonts w:ascii="Verdana" w:hAnsi="Verdana"/>
          <w:b/>
          <w:sz w:val="20"/>
          <w:szCs w:val="20"/>
          <w:lang w:val="en-US" w:eastAsia="en-GB"/>
        </w:rPr>
        <w:t>(</w:t>
      </w:r>
      <w:r w:rsidRPr="008115AA">
        <w:rPr>
          <w:rFonts w:ascii="Verdana" w:hAnsi="Verdana"/>
          <w:b/>
          <w:sz w:val="20"/>
          <w:szCs w:val="20"/>
          <w:lang w:eastAsia="en-GB"/>
        </w:rPr>
        <w:t>7</w:t>
      </w:r>
      <w:r w:rsidRPr="008115AA">
        <w:rPr>
          <w:rFonts w:ascii="Verdana" w:hAnsi="Verdana"/>
          <w:b/>
          <w:sz w:val="20"/>
          <w:szCs w:val="20"/>
          <w:lang w:val="en-US" w:eastAsia="en-GB"/>
        </w:rPr>
        <w:t>)</w:t>
      </w:r>
      <w:r w:rsidRPr="008115AA">
        <w:rPr>
          <w:rFonts w:ascii="Verdana" w:hAnsi="Verdana"/>
          <w:sz w:val="20"/>
          <w:szCs w:val="20"/>
          <w:lang w:val="en-US" w:eastAsia="en-GB"/>
        </w:rPr>
        <w:t xml:space="preserve"> </w:t>
      </w:r>
      <w:r w:rsidRPr="008115AA">
        <w:rPr>
          <w:rFonts w:ascii="Verdana" w:hAnsi="Verdana"/>
          <w:sz w:val="20"/>
          <w:szCs w:val="20"/>
          <w:lang w:eastAsia="en-GB"/>
        </w:rPr>
        <w:t>Страните гарантират, че при изпълнението на проекта дейностите се изпълняват при зачитане на Хартата за основните права на Европейския съюз.</w:t>
      </w:r>
    </w:p>
    <w:p w14:paraId="5B78B3D6" w14:textId="77777777" w:rsidR="00C416C0" w:rsidRPr="008115AA" w:rsidRDefault="00C416C0" w:rsidP="008115AA">
      <w:pPr>
        <w:ind w:firstLine="708"/>
        <w:jc w:val="both"/>
        <w:rPr>
          <w:rFonts w:ascii="Verdana" w:hAnsi="Verdana"/>
          <w:sz w:val="20"/>
          <w:szCs w:val="20"/>
        </w:rPr>
      </w:pPr>
      <w:r w:rsidRPr="008115AA">
        <w:rPr>
          <w:rFonts w:ascii="Verdana" w:hAnsi="Verdana"/>
          <w:b/>
          <w:sz w:val="20"/>
          <w:szCs w:val="20"/>
          <w:lang w:val="en-US" w:eastAsia="en-GB"/>
        </w:rPr>
        <w:t>(</w:t>
      </w:r>
      <w:r w:rsidRPr="008115AA">
        <w:rPr>
          <w:rFonts w:ascii="Verdana" w:hAnsi="Verdana"/>
          <w:b/>
          <w:sz w:val="20"/>
          <w:szCs w:val="20"/>
          <w:lang w:eastAsia="en-GB"/>
        </w:rPr>
        <w:t>8</w:t>
      </w:r>
      <w:r w:rsidRPr="008115AA">
        <w:rPr>
          <w:rFonts w:ascii="Verdana" w:hAnsi="Verdana"/>
          <w:b/>
          <w:sz w:val="20"/>
          <w:szCs w:val="20"/>
          <w:lang w:val="en-US" w:eastAsia="en-GB"/>
        </w:rPr>
        <w:t>)</w:t>
      </w:r>
      <w:r w:rsidRPr="008115AA">
        <w:rPr>
          <w:rFonts w:ascii="Verdana" w:hAnsi="Verdana"/>
          <w:sz w:val="20"/>
          <w:szCs w:val="20"/>
          <w:lang w:val="en-US" w:eastAsia="en-GB"/>
        </w:rPr>
        <w:t xml:space="preserve"> </w:t>
      </w:r>
      <w:r w:rsidRPr="008115AA">
        <w:rPr>
          <w:rFonts w:ascii="Verdana" w:hAnsi="Verdana"/>
          <w:sz w:val="20"/>
          <w:szCs w:val="20"/>
          <w:lang w:eastAsia="en-GB"/>
        </w:rPr>
        <w:t>Страните осъществяват дейностите по проекта в съответствие с политиката на Съюза в областта на околната среда, съгласно член 11 и член 191, параграф 1 от ДФЕС, като отчитат целите на ООН за устойчиво развитие, Парижкото споразумение и условията по Регламент (ЕС) 2020/852, свързани със зачитането на принципа на предпазливост за ненанасяне на значителни вреди, така че да не се засяга в значителна степен постигането както на екологичната, така и на социалната цел.</w:t>
      </w:r>
    </w:p>
    <w:p w14:paraId="4098022B" w14:textId="757A9102" w:rsidR="00C416C0" w:rsidRDefault="00C416C0" w:rsidP="008115AA">
      <w:pPr>
        <w:ind w:firstLine="708"/>
        <w:jc w:val="both"/>
        <w:rPr>
          <w:rFonts w:ascii="Verdana" w:hAnsi="Verdana"/>
          <w:sz w:val="20"/>
          <w:szCs w:val="20"/>
          <w:lang w:eastAsia="en-GB"/>
        </w:rPr>
      </w:pPr>
      <w:r w:rsidRPr="008115AA">
        <w:rPr>
          <w:rFonts w:ascii="Verdana" w:hAnsi="Verdana"/>
          <w:b/>
          <w:sz w:val="20"/>
          <w:szCs w:val="20"/>
          <w:lang w:val="en-US" w:eastAsia="en-GB"/>
        </w:rPr>
        <w:t>(</w:t>
      </w:r>
      <w:r w:rsidRPr="008115AA">
        <w:rPr>
          <w:rFonts w:ascii="Verdana" w:hAnsi="Verdana"/>
          <w:b/>
          <w:sz w:val="20"/>
          <w:szCs w:val="20"/>
          <w:lang w:eastAsia="en-GB"/>
        </w:rPr>
        <w:t>9</w:t>
      </w:r>
      <w:r w:rsidRPr="008115AA">
        <w:rPr>
          <w:rFonts w:ascii="Verdana" w:hAnsi="Verdana"/>
          <w:b/>
          <w:sz w:val="20"/>
          <w:szCs w:val="20"/>
          <w:lang w:val="en-US" w:eastAsia="en-GB"/>
        </w:rPr>
        <w:t>)</w:t>
      </w:r>
      <w:r w:rsidRPr="008115AA">
        <w:rPr>
          <w:rFonts w:ascii="Verdana" w:hAnsi="Verdana"/>
          <w:sz w:val="20"/>
          <w:szCs w:val="20"/>
          <w:lang w:val="en-US" w:eastAsia="en-GB"/>
        </w:rPr>
        <w:t xml:space="preserve"> </w:t>
      </w:r>
      <w:r w:rsidRPr="008115AA">
        <w:rPr>
          <w:rFonts w:ascii="Verdana" w:hAnsi="Verdana"/>
          <w:sz w:val="20"/>
          <w:szCs w:val="20"/>
          <w:lang w:eastAsia="en-GB"/>
        </w:rPr>
        <w:t>Страните се ангажират да не предприемат каквито и да са действия, които могат да ги поставят в хипотеза на конфликт на интереси</w:t>
      </w:r>
      <w:r w:rsidRPr="008115AA">
        <w:rPr>
          <w:rFonts w:ascii="Verdana" w:hAnsi="Verdana"/>
          <w:sz w:val="20"/>
          <w:szCs w:val="20"/>
          <w:lang w:eastAsia="en-US"/>
        </w:rPr>
        <w:t xml:space="preserve"> </w:t>
      </w:r>
      <w:r w:rsidRPr="008115AA">
        <w:rPr>
          <w:rFonts w:ascii="Verdana" w:hAnsi="Verdana"/>
          <w:sz w:val="20"/>
          <w:szCs w:val="20"/>
          <w:lang w:eastAsia="en-GB"/>
        </w:rPr>
        <w:t xml:space="preserve">по смисъла на чл. 61 от Регламент 1046/2018 и относимото национално законодателство, доколкото не противоречи на ЗУСЕФСУ. Конфликт на интереси е налице, когато безпристрастното и обективно упражняване на функциите по настоящото споразумение,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61 от Регламент (ЕС, ЕВРАТОМ) 2018/1046 на Европейския парламент и на Съвета </w:t>
      </w:r>
      <w:r w:rsidRPr="008115AA">
        <w:rPr>
          <w:rFonts w:ascii="Verdana" w:eastAsia="Calibri" w:hAnsi="Verdana"/>
          <w:bCs/>
          <w:color w:val="000000"/>
          <w:sz w:val="20"/>
          <w:szCs w:val="20"/>
          <w:lang w:eastAsia="en-US"/>
        </w:rPr>
        <w:t>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115AA">
        <w:rPr>
          <w:rFonts w:ascii="Verdana" w:hAnsi="Verdana"/>
          <w:sz w:val="20"/>
          <w:szCs w:val="20"/>
          <w:lang w:eastAsia="en-GB"/>
        </w:rPr>
        <w:t>.</w:t>
      </w:r>
    </w:p>
    <w:p w14:paraId="7A19F428" w14:textId="273A1B04" w:rsidR="0000690A" w:rsidRDefault="0000690A" w:rsidP="008115AA">
      <w:pPr>
        <w:ind w:firstLine="708"/>
        <w:jc w:val="both"/>
        <w:rPr>
          <w:rFonts w:ascii="Verdana" w:hAnsi="Verdana"/>
          <w:sz w:val="20"/>
          <w:szCs w:val="20"/>
          <w:lang w:eastAsia="en-GB"/>
        </w:rPr>
      </w:pPr>
      <w:r w:rsidRPr="006D0C6D">
        <w:rPr>
          <w:rFonts w:ascii="Verdana" w:hAnsi="Verdana"/>
          <w:b/>
          <w:sz w:val="20"/>
          <w:szCs w:val="20"/>
          <w:lang w:eastAsia="en-GB"/>
        </w:rPr>
        <w:t>(10)</w:t>
      </w:r>
      <w:r>
        <w:rPr>
          <w:rFonts w:ascii="Verdana" w:hAnsi="Verdana"/>
          <w:sz w:val="20"/>
          <w:szCs w:val="20"/>
          <w:lang w:eastAsia="en-GB"/>
        </w:rPr>
        <w:t xml:space="preserve"> </w:t>
      </w:r>
      <w:r w:rsidRPr="008115AA">
        <w:rPr>
          <w:rFonts w:ascii="Verdana" w:hAnsi="Verdana"/>
          <w:sz w:val="20"/>
          <w:szCs w:val="20"/>
          <w:lang w:eastAsia="en-GB"/>
        </w:rPr>
        <w:t>Страните гарантират, че при изпълнението на проекта дейностите се изпълняват при зачитане на</w:t>
      </w:r>
      <w:r>
        <w:rPr>
          <w:rFonts w:ascii="Verdana" w:hAnsi="Verdana"/>
          <w:sz w:val="20"/>
          <w:szCs w:val="20"/>
          <w:lang w:eastAsia="en-GB"/>
        </w:rPr>
        <w:t xml:space="preserve"> </w:t>
      </w:r>
      <w:r w:rsidRPr="0000690A">
        <w:rPr>
          <w:rFonts w:ascii="Verdana" w:hAnsi="Verdana"/>
          <w:sz w:val="20"/>
          <w:szCs w:val="20"/>
          <w:lang w:eastAsia="en-GB"/>
        </w:rPr>
        <w:t>Конвенцията на ООН за правата на хората с увреждания</w:t>
      </w:r>
      <w:r>
        <w:rPr>
          <w:rFonts w:ascii="Verdana" w:hAnsi="Verdana"/>
          <w:sz w:val="20"/>
          <w:szCs w:val="20"/>
          <w:lang w:eastAsia="en-GB"/>
        </w:rPr>
        <w:t>.</w:t>
      </w:r>
    </w:p>
    <w:p w14:paraId="7B2B2F68" w14:textId="1F889D5D" w:rsidR="0000690A" w:rsidRDefault="0000690A" w:rsidP="008115AA">
      <w:pPr>
        <w:ind w:firstLine="708"/>
        <w:jc w:val="both"/>
        <w:rPr>
          <w:rFonts w:ascii="Verdana" w:hAnsi="Verdana" w:cs="Arial"/>
          <w:sz w:val="20"/>
          <w:szCs w:val="20"/>
        </w:rPr>
      </w:pPr>
      <w:r w:rsidRPr="006D0C6D">
        <w:rPr>
          <w:rFonts w:ascii="Verdana" w:hAnsi="Verdana"/>
          <w:b/>
          <w:sz w:val="20"/>
          <w:szCs w:val="20"/>
          <w:lang w:eastAsia="en-GB"/>
        </w:rPr>
        <w:lastRenderedPageBreak/>
        <w:t>(11)</w:t>
      </w:r>
      <w:r>
        <w:rPr>
          <w:rFonts w:ascii="Verdana" w:hAnsi="Verdana"/>
          <w:sz w:val="20"/>
          <w:szCs w:val="20"/>
          <w:lang w:eastAsia="en-GB"/>
        </w:rPr>
        <w:t xml:space="preserve"> </w:t>
      </w:r>
      <w:r w:rsidRPr="008115AA">
        <w:rPr>
          <w:rFonts w:ascii="Verdana" w:hAnsi="Verdana"/>
          <w:sz w:val="20"/>
          <w:szCs w:val="20"/>
          <w:lang w:eastAsia="en-GB"/>
        </w:rPr>
        <w:t>Страните осъществяват дейно</w:t>
      </w:r>
      <w:r>
        <w:rPr>
          <w:rFonts w:ascii="Verdana" w:hAnsi="Verdana"/>
          <w:sz w:val="20"/>
          <w:szCs w:val="20"/>
          <w:lang w:eastAsia="en-GB"/>
        </w:rPr>
        <w:t xml:space="preserve">стите по проекта </w:t>
      </w:r>
      <w:r w:rsidR="00951A0C">
        <w:rPr>
          <w:rFonts w:ascii="Verdana" w:hAnsi="Verdana"/>
          <w:sz w:val="20"/>
          <w:szCs w:val="20"/>
          <w:lang w:eastAsia="en-GB"/>
        </w:rPr>
        <w:t xml:space="preserve">като не допускат </w:t>
      </w:r>
      <w:r w:rsidRPr="00520B6A">
        <w:rPr>
          <w:rFonts w:ascii="Verdana" w:hAnsi="Verdana" w:cs="Arial"/>
          <w:sz w:val="20"/>
          <w:szCs w:val="20"/>
        </w:rPr>
        <w:t>налич</w:t>
      </w:r>
      <w:r w:rsidR="00951A0C">
        <w:rPr>
          <w:rFonts w:ascii="Verdana" w:hAnsi="Verdana" w:cs="Arial"/>
          <w:sz w:val="20"/>
          <w:szCs w:val="20"/>
        </w:rPr>
        <w:t>ие на</w:t>
      </w:r>
      <w:r w:rsidRPr="00520B6A">
        <w:rPr>
          <w:rFonts w:ascii="Verdana" w:hAnsi="Verdana" w:cs="Arial"/>
          <w:sz w:val="20"/>
          <w:szCs w:val="20"/>
        </w:rPr>
        <w:t xml:space="preserve"> обстоятелства, попадащи в ограничителните мерки по ч</w:t>
      </w:r>
      <w:r w:rsidR="00951A0C">
        <w:rPr>
          <w:rFonts w:ascii="Verdana" w:hAnsi="Verdana" w:cs="Arial"/>
          <w:sz w:val="20"/>
          <w:szCs w:val="20"/>
        </w:rPr>
        <w:t xml:space="preserve">л. 5к </w:t>
      </w:r>
      <w:r w:rsidRPr="00520B6A">
        <w:rPr>
          <w:rFonts w:ascii="Verdana" w:hAnsi="Verdana" w:cs="Arial"/>
          <w:sz w:val="20"/>
          <w:szCs w:val="20"/>
        </w:rPr>
        <w:t>от Регламент на Съвета (ЕС) № 833/2014 от 31 юли 2014 година (изм. с Регламент (EС) № 2022/576 на Съвета от 8 април 2022 г.), с оглед на действията на Русия, дестабилизиращи положението в Украйна във връзка с възлагания по реда на ЗОП и ЗУСЕ</w:t>
      </w:r>
      <w:r>
        <w:rPr>
          <w:rFonts w:ascii="Verdana" w:hAnsi="Verdana" w:cs="Arial"/>
          <w:sz w:val="20"/>
          <w:szCs w:val="20"/>
        </w:rPr>
        <w:t>ФСУ</w:t>
      </w:r>
      <w:r w:rsidR="00951A0C">
        <w:rPr>
          <w:rFonts w:ascii="Verdana" w:hAnsi="Verdana" w:cs="Arial"/>
          <w:sz w:val="20"/>
          <w:szCs w:val="20"/>
        </w:rPr>
        <w:t>.</w:t>
      </w:r>
      <w:r w:rsidRPr="00520B6A">
        <w:rPr>
          <w:rFonts w:ascii="Verdana" w:hAnsi="Verdana" w:cs="Arial"/>
          <w:sz w:val="20"/>
          <w:szCs w:val="20"/>
        </w:rPr>
        <w:t xml:space="preserve"> </w:t>
      </w:r>
    </w:p>
    <w:p w14:paraId="2297F4E7" w14:textId="298BE23A" w:rsidR="00C416C0"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 xml:space="preserve">2. </w:t>
      </w:r>
      <w:r w:rsidRPr="008115AA">
        <w:rPr>
          <w:rFonts w:ascii="Verdana" w:hAnsi="Verdana"/>
          <w:b/>
          <w:sz w:val="20"/>
          <w:szCs w:val="20"/>
          <w:lang w:val="en-US"/>
        </w:rPr>
        <w:t>(</w:t>
      </w:r>
      <w:r w:rsidRPr="008115AA">
        <w:rPr>
          <w:rFonts w:ascii="Verdana" w:hAnsi="Verdana"/>
          <w:b/>
          <w:sz w:val="20"/>
          <w:szCs w:val="20"/>
        </w:rPr>
        <w:t>1</w:t>
      </w:r>
      <w:r w:rsidRPr="008115AA">
        <w:rPr>
          <w:rFonts w:ascii="Verdana" w:hAnsi="Verdana"/>
          <w:b/>
          <w:sz w:val="20"/>
          <w:szCs w:val="20"/>
          <w:lang w:val="en-US"/>
        </w:rPr>
        <w:t>)</w:t>
      </w:r>
      <w:r w:rsidRPr="008115AA">
        <w:rPr>
          <w:rFonts w:ascii="Verdana" w:hAnsi="Verdana"/>
          <w:sz w:val="20"/>
          <w:szCs w:val="20"/>
        </w:rPr>
        <w:t xml:space="preserve"> За ефективното изпълнение на настоящото споразумение всяка една от страните определя длъжностни лица, пряко ангажирани с изпълнението на проекта, с посочване на конкретни ангажименти.</w:t>
      </w:r>
    </w:p>
    <w:p w14:paraId="3A9B0E1F" w14:textId="6D7EE780" w:rsidR="00C416C0" w:rsidRPr="00C8019D" w:rsidRDefault="00C416C0" w:rsidP="008115AA">
      <w:pPr>
        <w:ind w:firstLine="708"/>
        <w:jc w:val="both"/>
        <w:rPr>
          <w:rFonts w:ascii="Verdana" w:hAnsi="Verdana"/>
          <w:sz w:val="20"/>
          <w:szCs w:val="20"/>
          <w:lang w:val="en-US"/>
        </w:rPr>
      </w:pPr>
      <w:r w:rsidRPr="008115AA">
        <w:rPr>
          <w:rFonts w:ascii="Verdana" w:hAnsi="Verdana"/>
          <w:b/>
          <w:sz w:val="20"/>
          <w:szCs w:val="20"/>
          <w:lang w:val="en-US"/>
        </w:rPr>
        <w:t>(</w:t>
      </w:r>
      <w:r w:rsidR="00322EBF">
        <w:rPr>
          <w:rFonts w:ascii="Verdana" w:hAnsi="Verdana"/>
          <w:b/>
          <w:sz w:val="20"/>
          <w:szCs w:val="20"/>
        </w:rPr>
        <w:t>2</w:t>
      </w:r>
      <w:r w:rsidRPr="008115AA">
        <w:rPr>
          <w:rFonts w:ascii="Verdana" w:hAnsi="Verdana"/>
          <w:b/>
          <w:sz w:val="20"/>
          <w:szCs w:val="20"/>
          <w:lang w:val="en-US"/>
        </w:rPr>
        <w:t>)</w:t>
      </w:r>
      <w:r w:rsidRPr="008115AA">
        <w:rPr>
          <w:rFonts w:ascii="Verdana" w:hAnsi="Verdana"/>
          <w:sz w:val="20"/>
          <w:szCs w:val="20"/>
        </w:rPr>
        <w:t xml:space="preserve"> Комуникацията между страните се осъществява единствено чрез Система за сигурно електронно връчване </w:t>
      </w:r>
      <w:r w:rsidRPr="008115AA">
        <w:rPr>
          <w:rFonts w:ascii="Verdana" w:hAnsi="Verdana"/>
          <w:sz w:val="20"/>
          <w:szCs w:val="20"/>
          <w:lang w:val="en-US"/>
        </w:rPr>
        <w:t>(</w:t>
      </w:r>
      <w:r w:rsidRPr="008115AA">
        <w:rPr>
          <w:rFonts w:ascii="Verdana" w:hAnsi="Verdana"/>
          <w:sz w:val="20"/>
          <w:szCs w:val="20"/>
        </w:rPr>
        <w:t>ССЕВ</w:t>
      </w:r>
      <w:r w:rsidRPr="008115AA">
        <w:rPr>
          <w:rFonts w:ascii="Verdana" w:hAnsi="Verdana"/>
          <w:sz w:val="20"/>
          <w:szCs w:val="20"/>
          <w:lang w:val="en-US"/>
        </w:rPr>
        <w:t>)</w:t>
      </w:r>
      <w:r w:rsidRPr="008115AA">
        <w:rPr>
          <w:rFonts w:ascii="Verdana" w:hAnsi="Verdana"/>
          <w:sz w:val="20"/>
          <w:szCs w:val="20"/>
        </w:rPr>
        <w:t xml:space="preserve"> или Среда за електронен обмен на съобщения </w:t>
      </w:r>
      <w:r w:rsidRPr="008115AA">
        <w:rPr>
          <w:rFonts w:ascii="Verdana" w:hAnsi="Verdana"/>
          <w:sz w:val="20"/>
          <w:szCs w:val="20"/>
          <w:lang w:val="en-US"/>
        </w:rPr>
        <w:t>(</w:t>
      </w:r>
      <w:r w:rsidRPr="008115AA">
        <w:rPr>
          <w:rFonts w:ascii="Verdana" w:hAnsi="Verdana"/>
          <w:sz w:val="20"/>
          <w:szCs w:val="20"/>
        </w:rPr>
        <w:t>СЕОС</w:t>
      </w:r>
      <w:r w:rsidRPr="008115AA">
        <w:rPr>
          <w:rFonts w:ascii="Verdana" w:hAnsi="Verdana"/>
          <w:sz w:val="20"/>
          <w:szCs w:val="20"/>
          <w:lang w:val="en-US"/>
        </w:rPr>
        <w:t>)</w:t>
      </w:r>
      <w:r w:rsidRPr="008115AA">
        <w:rPr>
          <w:rFonts w:ascii="Verdana" w:hAnsi="Verdana"/>
          <w:sz w:val="20"/>
          <w:szCs w:val="20"/>
        </w:rPr>
        <w:t>.</w:t>
      </w:r>
    </w:p>
    <w:p w14:paraId="69798AAF" w14:textId="79C73AA6" w:rsidR="00C416C0" w:rsidRPr="00C8019D" w:rsidRDefault="00C416C0" w:rsidP="008115AA">
      <w:pPr>
        <w:ind w:firstLine="708"/>
        <w:jc w:val="both"/>
        <w:rPr>
          <w:rFonts w:ascii="Verdana" w:hAnsi="Verdana"/>
          <w:sz w:val="20"/>
          <w:szCs w:val="20"/>
          <w:lang w:val="en-US"/>
        </w:rPr>
      </w:pPr>
      <w:r w:rsidRPr="008115AA">
        <w:rPr>
          <w:rFonts w:ascii="Verdana" w:hAnsi="Verdana"/>
          <w:b/>
          <w:sz w:val="20"/>
          <w:szCs w:val="20"/>
          <w:lang w:val="en-US"/>
        </w:rPr>
        <w:t>(</w:t>
      </w:r>
      <w:r w:rsidR="00322EBF">
        <w:rPr>
          <w:rFonts w:ascii="Verdana" w:hAnsi="Verdana"/>
          <w:b/>
          <w:sz w:val="20"/>
          <w:szCs w:val="20"/>
        </w:rPr>
        <w:t>3</w:t>
      </w:r>
      <w:r w:rsidRPr="008115AA">
        <w:rPr>
          <w:rFonts w:ascii="Verdana" w:hAnsi="Verdana"/>
          <w:b/>
          <w:sz w:val="20"/>
          <w:szCs w:val="20"/>
          <w:lang w:val="en-US"/>
        </w:rPr>
        <w:t>)</w:t>
      </w:r>
      <w:r w:rsidRPr="008115AA">
        <w:rPr>
          <w:rFonts w:ascii="Verdana" w:hAnsi="Verdana"/>
          <w:sz w:val="20"/>
          <w:szCs w:val="20"/>
          <w:lang w:val="en-US"/>
        </w:rPr>
        <w:t xml:space="preserve"> </w:t>
      </w:r>
      <w:r w:rsidRPr="008115AA">
        <w:rPr>
          <w:rFonts w:ascii="Verdana" w:hAnsi="Verdana"/>
          <w:sz w:val="20"/>
          <w:szCs w:val="20"/>
        </w:rPr>
        <w:t>При възникването на обстоятелства, които налагат изменение на клаузите по настоящото споразумение се следва редът, описан в Глава трета - Взаимодействие с общини</w:t>
      </w:r>
      <w:r w:rsidR="009C68E2">
        <w:rPr>
          <w:rFonts w:ascii="Verdana" w:hAnsi="Verdana"/>
          <w:sz w:val="20"/>
          <w:szCs w:val="20"/>
        </w:rPr>
        <w:t xml:space="preserve">те-партньори от </w:t>
      </w:r>
      <w:r w:rsidRPr="008115AA">
        <w:rPr>
          <w:rFonts w:ascii="Verdana" w:hAnsi="Verdana"/>
          <w:sz w:val="20"/>
          <w:szCs w:val="20"/>
        </w:rPr>
        <w:t>Процедура за изпълнение на дейностите по проект „Детска кухня“, Програма за храни и основно материално подпомагане (ПХОМП) 2021 – 2027г., съфинансирана от Европейски социален фонд плюс.</w:t>
      </w:r>
    </w:p>
    <w:p w14:paraId="76CA4A17" w14:textId="0F222542" w:rsidR="00C416C0" w:rsidRPr="00C8019D" w:rsidRDefault="00C416C0" w:rsidP="008115AA">
      <w:pPr>
        <w:ind w:firstLine="708"/>
        <w:jc w:val="both"/>
        <w:rPr>
          <w:rFonts w:ascii="Verdana" w:hAnsi="Verdana"/>
          <w:sz w:val="20"/>
          <w:szCs w:val="20"/>
          <w:lang w:val="en-US"/>
        </w:rPr>
      </w:pPr>
      <w:r w:rsidRPr="008115AA">
        <w:rPr>
          <w:rFonts w:ascii="Verdana" w:hAnsi="Verdana"/>
          <w:b/>
          <w:sz w:val="20"/>
          <w:szCs w:val="20"/>
          <w:lang w:val="en-US"/>
        </w:rPr>
        <w:t>(</w:t>
      </w:r>
      <w:r w:rsidR="00322EBF">
        <w:rPr>
          <w:rFonts w:ascii="Verdana" w:hAnsi="Verdana"/>
          <w:b/>
          <w:sz w:val="20"/>
          <w:szCs w:val="20"/>
        </w:rPr>
        <w:t>4</w:t>
      </w:r>
      <w:r w:rsidRPr="008115AA">
        <w:rPr>
          <w:rFonts w:ascii="Verdana" w:hAnsi="Verdana"/>
          <w:b/>
          <w:sz w:val="20"/>
          <w:szCs w:val="20"/>
          <w:lang w:val="en-US"/>
        </w:rPr>
        <w:t>)</w:t>
      </w:r>
      <w:r w:rsidRPr="008115AA">
        <w:rPr>
          <w:rFonts w:ascii="Verdana" w:hAnsi="Verdana"/>
          <w:sz w:val="20"/>
          <w:szCs w:val="20"/>
          <w:lang w:val="en-US"/>
        </w:rPr>
        <w:t xml:space="preserve"> </w:t>
      </w:r>
      <w:r w:rsidRPr="008115AA">
        <w:rPr>
          <w:rFonts w:ascii="Verdana" w:hAnsi="Verdana"/>
          <w:sz w:val="20"/>
          <w:szCs w:val="20"/>
        </w:rPr>
        <w:t>Всяка от страните се задължава да информира гражданите за условията за участие и правоимащите лица по процедура BG05SFPR003-1.006 „Детска кухня“, финансирана по Програма за храни и основно материално подпомагане 2021-2027 г., чрез официалния си сайт и при спазване на условията за видимост, прозрачност и комуникация по Програмата за храни и основно материално подпомагане, съфинансирана от Европейски социален фонд плюс.</w:t>
      </w:r>
    </w:p>
    <w:p w14:paraId="4989517C" w14:textId="1C0ED3E3" w:rsidR="00C416C0" w:rsidRPr="00C8019D" w:rsidRDefault="00C416C0" w:rsidP="008115AA">
      <w:pPr>
        <w:ind w:firstLine="708"/>
        <w:jc w:val="both"/>
        <w:rPr>
          <w:rFonts w:ascii="Verdana" w:hAnsi="Verdana"/>
          <w:sz w:val="20"/>
          <w:szCs w:val="20"/>
          <w:lang w:val="en-US"/>
        </w:rPr>
      </w:pPr>
      <w:r w:rsidRPr="008115AA">
        <w:rPr>
          <w:rFonts w:ascii="Verdana" w:hAnsi="Verdana"/>
          <w:b/>
          <w:sz w:val="20"/>
          <w:szCs w:val="20"/>
          <w:lang w:val="en-US"/>
        </w:rPr>
        <w:t>(</w:t>
      </w:r>
      <w:r w:rsidR="00322EBF">
        <w:rPr>
          <w:rFonts w:ascii="Verdana" w:hAnsi="Verdana"/>
          <w:b/>
          <w:sz w:val="20"/>
          <w:szCs w:val="20"/>
        </w:rPr>
        <w:t>5</w:t>
      </w:r>
      <w:r w:rsidRPr="008115AA">
        <w:rPr>
          <w:rFonts w:ascii="Verdana" w:hAnsi="Verdana"/>
          <w:b/>
          <w:sz w:val="20"/>
          <w:szCs w:val="20"/>
          <w:lang w:val="en-US"/>
        </w:rPr>
        <w:t>)</w:t>
      </w:r>
      <w:r w:rsidRPr="008115AA">
        <w:rPr>
          <w:rFonts w:ascii="Verdana" w:hAnsi="Verdana"/>
          <w:sz w:val="20"/>
          <w:szCs w:val="20"/>
        </w:rPr>
        <w:t xml:space="preserve"> Конкретният бенефициент осъществява комуникация с Партньора лично и/или чрез съответното териториално поделение на Агенцията за социално подпомагане.</w:t>
      </w:r>
      <w:r w:rsidR="00DE70E3">
        <w:rPr>
          <w:rFonts w:ascii="Verdana" w:hAnsi="Verdana"/>
          <w:sz w:val="20"/>
          <w:szCs w:val="20"/>
          <w:lang w:val="en-US"/>
        </w:rPr>
        <w:t xml:space="preserve"> </w:t>
      </w:r>
    </w:p>
    <w:p w14:paraId="3407E913" w14:textId="76729B8A" w:rsidR="00C416C0"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3.</w:t>
      </w:r>
      <w:r w:rsidRPr="008115AA">
        <w:rPr>
          <w:rFonts w:ascii="Verdana" w:hAnsi="Verdana"/>
          <w:sz w:val="20"/>
          <w:szCs w:val="20"/>
        </w:rPr>
        <w:t xml:space="preserve"> Срокът за изпълнение на дей</w:t>
      </w:r>
      <w:r w:rsidR="009C68E2">
        <w:rPr>
          <w:rFonts w:ascii="Verdana" w:hAnsi="Verdana"/>
          <w:sz w:val="20"/>
          <w:szCs w:val="20"/>
        </w:rPr>
        <w:t xml:space="preserve">ностите в това Споразумение, е </w:t>
      </w:r>
      <w:r w:rsidRPr="008115AA">
        <w:rPr>
          <w:rFonts w:ascii="Verdana" w:hAnsi="Verdana"/>
          <w:sz w:val="20"/>
          <w:szCs w:val="20"/>
        </w:rPr>
        <w:t>до 30.11.2025г., но не по-късно от крайния срок за реализи</w:t>
      </w:r>
      <w:r w:rsidR="00C3718B">
        <w:rPr>
          <w:rFonts w:ascii="Verdana" w:hAnsi="Verdana"/>
          <w:sz w:val="20"/>
          <w:szCs w:val="20"/>
        </w:rPr>
        <w:t xml:space="preserve">ране на проект „Детска кухня“. </w:t>
      </w:r>
      <w:r w:rsidRPr="008115AA">
        <w:rPr>
          <w:rFonts w:ascii="Verdana" w:hAnsi="Verdana"/>
          <w:sz w:val="20"/>
          <w:szCs w:val="20"/>
        </w:rPr>
        <w:t>Изпълнението на всички дейности следва да е приключило преди тази дата.</w:t>
      </w:r>
    </w:p>
    <w:p w14:paraId="34DAD088" w14:textId="77777777" w:rsidR="001435FE" w:rsidRDefault="001435FE" w:rsidP="008115AA">
      <w:pPr>
        <w:ind w:firstLine="708"/>
        <w:jc w:val="both"/>
        <w:rPr>
          <w:rFonts w:ascii="Verdana" w:hAnsi="Verdana"/>
          <w:b/>
          <w:sz w:val="20"/>
          <w:szCs w:val="20"/>
          <w:lang w:val="en-US"/>
        </w:rPr>
      </w:pPr>
    </w:p>
    <w:p w14:paraId="4B1C95DC" w14:textId="6A114D99" w:rsidR="00C416C0" w:rsidRPr="008115AA" w:rsidRDefault="00C416C0" w:rsidP="008115AA">
      <w:pPr>
        <w:ind w:firstLine="708"/>
        <w:jc w:val="both"/>
        <w:rPr>
          <w:rFonts w:ascii="Verdana" w:hAnsi="Verdana"/>
          <w:b/>
          <w:sz w:val="20"/>
          <w:szCs w:val="20"/>
        </w:rPr>
      </w:pPr>
      <w:bookmarkStart w:id="0" w:name="_GoBack"/>
      <w:bookmarkEnd w:id="0"/>
      <w:r w:rsidRPr="008115AA">
        <w:rPr>
          <w:rFonts w:ascii="Verdana" w:hAnsi="Verdana"/>
          <w:b/>
          <w:sz w:val="20"/>
          <w:szCs w:val="20"/>
          <w:lang w:val="en-US"/>
        </w:rPr>
        <w:t>II</w:t>
      </w:r>
      <w:r w:rsidRPr="008115AA">
        <w:rPr>
          <w:rFonts w:ascii="Verdana" w:hAnsi="Verdana"/>
          <w:b/>
          <w:sz w:val="20"/>
          <w:szCs w:val="20"/>
        </w:rPr>
        <w:t>. Права и задължения на страните:</w:t>
      </w:r>
    </w:p>
    <w:p w14:paraId="22AE02B9" w14:textId="25C6007C" w:rsidR="00C416C0" w:rsidRPr="008115AA" w:rsidRDefault="00C416C0" w:rsidP="008115AA">
      <w:pPr>
        <w:ind w:firstLine="708"/>
        <w:jc w:val="both"/>
        <w:rPr>
          <w:rFonts w:ascii="Verdana" w:hAnsi="Verdana"/>
          <w:b/>
          <w:sz w:val="20"/>
          <w:szCs w:val="20"/>
          <w:lang w:val="en-US"/>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4. Конкретният бенефициент се задължава:</w:t>
      </w:r>
    </w:p>
    <w:p w14:paraId="7C357CB8" w14:textId="77777777" w:rsidR="007C6818" w:rsidRDefault="00C416C0" w:rsidP="007C6818">
      <w:pPr>
        <w:ind w:firstLine="708"/>
        <w:jc w:val="both"/>
        <w:rPr>
          <w:rFonts w:ascii="Verdana" w:hAnsi="Verdana"/>
          <w:sz w:val="20"/>
          <w:szCs w:val="20"/>
        </w:rPr>
      </w:pPr>
      <w:r w:rsidRPr="008115AA">
        <w:rPr>
          <w:rFonts w:ascii="Verdana" w:hAnsi="Verdana"/>
          <w:b/>
          <w:sz w:val="20"/>
          <w:szCs w:val="20"/>
          <w:lang w:val="en-US"/>
        </w:rPr>
        <w:t>(1)</w:t>
      </w:r>
      <w:r w:rsidRPr="008115AA">
        <w:rPr>
          <w:rFonts w:ascii="Verdana" w:hAnsi="Verdana"/>
          <w:sz w:val="20"/>
          <w:szCs w:val="20"/>
          <w:lang w:val="en-US"/>
        </w:rPr>
        <w:t xml:space="preserve"> </w:t>
      </w:r>
      <w:r w:rsidRPr="008115AA">
        <w:rPr>
          <w:rFonts w:ascii="Verdana" w:hAnsi="Verdana"/>
          <w:sz w:val="20"/>
          <w:szCs w:val="20"/>
        </w:rPr>
        <w:t xml:space="preserve">Да предостави на партньора всякаква информация, свързана с изпълнението на проекта и да определи длъжностни лица от териториалните </w:t>
      </w:r>
      <w:r w:rsidRPr="008115AA">
        <w:rPr>
          <w:rFonts w:ascii="Verdana" w:hAnsi="Verdana"/>
          <w:sz w:val="20"/>
          <w:szCs w:val="20"/>
        </w:rPr>
        <w:lastRenderedPageBreak/>
        <w:t>поделения на АСП, пряко ангажирани с реализирането на дейностите по проекта местно ниво.</w:t>
      </w:r>
    </w:p>
    <w:p w14:paraId="23E3A6FD" w14:textId="77777777" w:rsidR="007C6818" w:rsidRDefault="00C416C0" w:rsidP="007C6818">
      <w:pPr>
        <w:ind w:firstLine="708"/>
        <w:jc w:val="both"/>
        <w:rPr>
          <w:rFonts w:ascii="Verdana" w:hAnsi="Verdana"/>
          <w:sz w:val="20"/>
          <w:szCs w:val="20"/>
        </w:rPr>
      </w:pPr>
      <w:r w:rsidRPr="008115AA">
        <w:rPr>
          <w:rFonts w:ascii="Verdana" w:hAnsi="Verdana"/>
          <w:b/>
          <w:sz w:val="20"/>
          <w:szCs w:val="20"/>
          <w:lang w:val="en-US"/>
        </w:rPr>
        <w:t>(</w:t>
      </w:r>
      <w:r w:rsidRPr="008115AA">
        <w:rPr>
          <w:rFonts w:ascii="Verdana" w:hAnsi="Verdana"/>
          <w:b/>
          <w:sz w:val="20"/>
          <w:szCs w:val="20"/>
        </w:rPr>
        <w:t>2</w:t>
      </w:r>
      <w:r w:rsidRPr="008115AA">
        <w:rPr>
          <w:rFonts w:ascii="Verdana" w:hAnsi="Verdana"/>
          <w:b/>
          <w:sz w:val="20"/>
          <w:szCs w:val="20"/>
          <w:lang w:val="en-US"/>
        </w:rPr>
        <w:t>)</w:t>
      </w:r>
      <w:r w:rsidRPr="008115AA">
        <w:rPr>
          <w:rFonts w:ascii="Verdana" w:hAnsi="Verdana"/>
          <w:sz w:val="20"/>
          <w:szCs w:val="20"/>
          <w:lang w:val="en-US"/>
        </w:rPr>
        <w:t xml:space="preserve"> </w:t>
      </w:r>
      <w:r w:rsidRPr="008115AA">
        <w:rPr>
          <w:rFonts w:ascii="Verdana" w:hAnsi="Verdana"/>
          <w:sz w:val="20"/>
          <w:szCs w:val="20"/>
        </w:rPr>
        <w:t xml:space="preserve">Да идентифицира деца от целевите групи на територията на общината, чрез съответната дирекция за социално подпомагане </w:t>
      </w:r>
      <w:r w:rsidRPr="008115AA">
        <w:rPr>
          <w:rFonts w:ascii="Verdana" w:hAnsi="Verdana"/>
          <w:sz w:val="20"/>
          <w:szCs w:val="20"/>
          <w:lang w:val="en-US"/>
        </w:rPr>
        <w:t>(</w:t>
      </w:r>
      <w:r w:rsidRPr="008115AA">
        <w:rPr>
          <w:rFonts w:ascii="Verdana" w:hAnsi="Verdana"/>
          <w:sz w:val="20"/>
          <w:szCs w:val="20"/>
        </w:rPr>
        <w:t>ДСП</w:t>
      </w:r>
      <w:r w:rsidRPr="008115AA">
        <w:rPr>
          <w:rFonts w:ascii="Verdana" w:hAnsi="Verdana"/>
          <w:sz w:val="20"/>
          <w:szCs w:val="20"/>
          <w:lang w:val="en-US"/>
        </w:rPr>
        <w:t>)</w:t>
      </w:r>
      <w:r w:rsidRPr="008115AA">
        <w:rPr>
          <w:rFonts w:ascii="Verdana" w:hAnsi="Verdana"/>
          <w:sz w:val="20"/>
          <w:szCs w:val="20"/>
        </w:rPr>
        <w:t xml:space="preserve"> по реда, утвърден в Процедура за изпълнение на дейностите по проект „Детска кухня“, Програма за храни и основно материално подпомагане (ПХОМП) 2021 – 2027 г., съфинансирана от Европейски социален фонд плюс </w:t>
      </w:r>
      <w:r w:rsidRPr="008115AA">
        <w:rPr>
          <w:rFonts w:ascii="Verdana" w:hAnsi="Verdana"/>
          <w:sz w:val="20"/>
          <w:szCs w:val="20"/>
          <w:lang w:val="en-US"/>
        </w:rPr>
        <w:t>(</w:t>
      </w:r>
      <w:r w:rsidRPr="008115AA">
        <w:rPr>
          <w:rFonts w:ascii="Verdana" w:hAnsi="Verdana"/>
          <w:sz w:val="20"/>
          <w:szCs w:val="20"/>
        </w:rPr>
        <w:t>Процедурата</w:t>
      </w:r>
      <w:r w:rsidRPr="008115AA">
        <w:rPr>
          <w:rFonts w:ascii="Verdana" w:hAnsi="Verdana"/>
          <w:sz w:val="20"/>
          <w:szCs w:val="20"/>
          <w:lang w:val="en-US"/>
        </w:rPr>
        <w:t>)</w:t>
      </w:r>
      <w:r w:rsidRPr="008115AA">
        <w:rPr>
          <w:rFonts w:ascii="Verdana" w:hAnsi="Verdana"/>
          <w:sz w:val="20"/>
          <w:szCs w:val="20"/>
        </w:rPr>
        <w:t>.</w:t>
      </w:r>
    </w:p>
    <w:p w14:paraId="62730C99" w14:textId="365632B2" w:rsidR="00C416C0" w:rsidRPr="008115AA" w:rsidRDefault="00C416C0" w:rsidP="007C6818">
      <w:pPr>
        <w:ind w:firstLine="708"/>
        <w:jc w:val="both"/>
        <w:rPr>
          <w:rFonts w:ascii="Verdana" w:hAnsi="Verdana"/>
          <w:sz w:val="20"/>
          <w:szCs w:val="20"/>
        </w:rPr>
      </w:pPr>
      <w:r w:rsidRPr="008115AA">
        <w:rPr>
          <w:rFonts w:ascii="Verdana" w:hAnsi="Verdana"/>
          <w:b/>
          <w:sz w:val="20"/>
          <w:szCs w:val="20"/>
          <w:lang w:val="en-US"/>
        </w:rPr>
        <w:t>(3)</w:t>
      </w:r>
      <w:r w:rsidRPr="008115AA">
        <w:rPr>
          <w:rFonts w:ascii="Verdana" w:hAnsi="Verdana"/>
          <w:sz w:val="20"/>
          <w:szCs w:val="20"/>
          <w:lang w:val="en-US"/>
        </w:rPr>
        <w:t xml:space="preserve"> </w:t>
      </w:r>
      <w:r w:rsidRPr="008115AA">
        <w:rPr>
          <w:rFonts w:ascii="Verdana" w:hAnsi="Verdana"/>
          <w:sz w:val="20"/>
          <w:szCs w:val="20"/>
        </w:rPr>
        <w:t>Да възстановява извършени от партньора допустими разходи, при условията за допустимост на разходите и при спазване на реда, установен в Процедурата и Ръководство на конкретния бенефициент за изпълнение и управление на заповед за предоставяне на безвъзмездна финансова помощ по операция BG05SFPR003-1.006 „Детска кухня“.</w:t>
      </w:r>
    </w:p>
    <w:p w14:paraId="2C1DABFA" w14:textId="77777777" w:rsidR="007C6818" w:rsidRDefault="00C416C0" w:rsidP="007C6818">
      <w:pPr>
        <w:ind w:firstLine="708"/>
        <w:jc w:val="both"/>
        <w:rPr>
          <w:rFonts w:ascii="Verdana" w:hAnsi="Verdana"/>
          <w:sz w:val="20"/>
          <w:szCs w:val="20"/>
        </w:rPr>
      </w:pPr>
      <w:r w:rsidRPr="00A26E85">
        <w:rPr>
          <w:rFonts w:ascii="Verdana" w:hAnsi="Verdana"/>
          <w:b/>
          <w:sz w:val="20"/>
          <w:szCs w:val="20"/>
          <w:lang w:val="en-US"/>
        </w:rPr>
        <w:t>(4)</w:t>
      </w:r>
      <w:r w:rsidRPr="00A26E85">
        <w:rPr>
          <w:rFonts w:ascii="Verdana" w:hAnsi="Verdana"/>
          <w:sz w:val="20"/>
          <w:szCs w:val="20"/>
        </w:rPr>
        <w:t xml:space="preserve"> Да осигури </w:t>
      </w:r>
      <w:proofErr w:type="spellStart"/>
      <w:r w:rsidRPr="00A26E85">
        <w:rPr>
          <w:rFonts w:ascii="Verdana" w:hAnsi="Verdana"/>
          <w:sz w:val="20"/>
          <w:szCs w:val="20"/>
          <w:lang w:val="en-US"/>
        </w:rPr>
        <w:t>наличността</w:t>
      </w:r>
      <w:proofErr w:type="spellEnd"/>
      <w:r w:rsidRPr="00A26E85">
        <w:rPr>
          <w:rFonts w:ascii="Verdana" w:hAnsi="Verdana"/>
          <w:sz w:val="20"/>
          <w:szCs w:val="20"/>
          <w:lang w:val="en-US"/>
        </w:rPr>
        <w:t xml:space="preserve"> </w:t>
      </w:r>
      <w:proofErr w:type="spellStart"/>
      <w:r w:rsidRPr="00A26E85">
        <w:rPr>
          <w:rFonts w:ascii="Verdana" w:hAnsi="Verdana"/>
          <w:sz w:val="20"/>
          <w:szCs w:val="20"/>
          <w:lang w:val="en-US"/>
        </w:rPr>
        <w:t>на</w:t>
      </w:r>
      <w:proofErr w:type="spellEnd"/>
      <w:r w:rsidRPr="00A26E85">
        <w:rPr>
          <w:rFonts w:ascii="Verdana" w:hAnsi="Verdana"/>
          <w:sz w:val="20"/>
          <w:szCs w:val="20"/>
          <w:lang w:val="en-US"/>
        </w:rPr>
        <w:t xml:space="preserve"> </w:t>
      </w:r>
      <w:proofErr w:type="spellStart"/>
      <w:r w:rsidRPr="00A26E85">
        <w:rPr>
          <w:rFonts w:ascii="Verdana" w:hAnsi="Verdana"/>
          <w:sz w:val="20"/>
          <w:szCs w:val="20"/>
          <w:lang w:val="en-US"/>
        </w:rPr>
        <w:t>документите</w:t>
      </w:r>
      <w:proofErr w:type="spellEnd"/>
      <w:r w:rsidRPr="00A26E85">
        <w:rPr>
          <w:rFonts w:ascii="Verdana" w:hAnsi="Verdana"/>
          <w:sz w:val="20"/>
          <w:szCs w:val="20"/>
        </w:rPr>
        <w:t>, свързани с изпълнението на проекта,</w:t>
      </w:r>
      <w:r w:rsidRPr="00A26E85">
        <w:rPr>
          <w:rFonts w:ascii="Verdana" w:hAnsi="Verdana"/>
          <w:sz w:val="20"/>
          <w:szCs w:val="20"/>
          <w:lang w:val="en-US"/>
        </w:rPr>
        <w:t xml:space="preserve"> в </w:t>
      </w:r>
      <w:proofErr w:type="spellStart"/>
      <w:r w:rsidRPr="00A26E85">
        <w:rPr>
          <w:rFonts w:ascii="Verdana" w:hAnsi="Verdana"/>
          <w:sz w:val="20"/>
          <w:szCs w:val="20"/>
          <w:lang w:val="en-US"/>
        </w:rPr>
        <w:t>съответствие</w:t>
      </w:r>
      <w:proofErr w:type="spellEnd"/>
      <w:r w:rsidRPr="00A26E85">
        <w:rPr>
          <w:rFonts w:ascii="Verdana" w:hAnsi="Verdana"/>
          <w:sz w:val="20"/>
          <w:szCs w:val="20"/>
          <w:lang w:val="en-US"/>
        </w:rPr>
        <w:t xml:space="preserve"> с </w:t>
      </w:r>
      <w:proofErr w:type="spellStart"/>
      <w:r w:rsidRPr="00A26E85">
        <w:rPr>
          <w:rFonts w:ascii="Verdana" w:hAnsi="Verdana"/>
          <w:sz w:val="20"/>
          <w:szCs w:val="20"/>
          <w:lang w:val="en-US"/>
        </w:rPr>
        <w:t>изискванията</w:t>
      </w:r>
      <w:proofErr w:type="spellEnd"/>
      <w:r w:rsidRPr="00A26E85">
        <w:rPr>
          <w:rFonts w:ascii="Verdana" w:hAnsi="Verdana"/>
          <w:sz w:val="20"/>
          <w:szCs w:val="20"/>
          <w:lang w:val="en-US"/>
        </w:rPr>
        <w:t xml:space="preserve"> </w:t>
      </w:r>
      <w:proofErr w:type="spellStart"/>
      <w:r w:rsidRPr="00A26E85">
        <w:rPr>
          <w:rFonts w:ascii="Verdana" w:hAnsi="Verdana"/>
          <w:sz w:val="20"/>
          <w:szCs w:val="20"/>
          <w:lang w:val="en-US"/>
        </w:rPr>
        <w:t>на</w:t>
      </w:r>
      <w:proofErr w:type="spellEnd"/>
      <w:r w:rsidRPr="00A26E85">
        <w:rPr>
          <w:rFonts w:ascii="Verdana" w:hAnsi="Verdana"/>
          <w:sz w:val="20"/>
          <w:szCs w:val="20"/>
          <w:lang w:val="en-US"/>
        </w:rPr>
        <w:t xml:space="preserve"> </w:t>
      </w:r>
      <w:proofErr w:type="spellStart"/>
      <w:r w:rsidRPr="00A26E85">
        <w:rPr>
          <w:rFonts w:ascii="Verdana" w:hAnsi="Verdana"/>
          <w:sz w:val="20"/>
          <w:szCs w:val="20"/>
          <w:lang w:val="en-US"/>
        </w:rPr>
        <w:t>чл</w:t>
      </w:r>
      <w:proofErr w:type="spellEnd"/>
      <w:r w:rsidRPr="00A26E85">
        <w:rPr>
          <w:rFonts w:ascii="Verdana" w:hAnsi="Verdana"/>
          <w:sz w:val="20"/>
          <w:szCs w:val="20"/>
          <w:lang w:val="en-US"/>
        </w:rPr>
        <w:t xml:space="preserve">. 82 </w:t>
      </w:r>
      <w:proofErr w:type="spellStart"/>
      <w:r w:rsidRPr="00A26E85">
        <w:rPr>
          <w:rFonts w:ascii="Verdana" w:hAnsi="Verdana"/>
          <w:sz w:val="20"/>
          <w:szCs w:val="20"/>
          <w:lang w:val="en-US"/>
        </w:rPr>
        <w:t>от</w:t>
      </w:r>
      <w:proofErr w:type="spellEnd"/>
      <w:r w:rsidRPr="00A26E85">
        <w:rPr>
          <w:rFonts w:ascii="Verdana" w:hAnsi="Verdana"/>
          <w:sz w:val="20"/>
          <w:szCs w:val="20"/>
          <w:lang w:val="en-US"/>
        </w:rPr>
        <w:t xml:space="preserve"> </w:t>
      </w:r>
      <w:proofErr w:type="spellStart"/>
      <w:r w:rsidRPr="00A26E85">
        <w:rPr>
          <w:rFonts w:ascii="Verdana" w:hAnsi="Verdana"/>
          <w:sz w:val="20"/>
          <w:szCs w:val="20"/>
          <w:lang w:val="en-US"/>
        </w:rPr>
        <w:t>Регламент</w:t>
      </w:r>
      <w:proofErr w:type="spellEnd"/>
      <w:r w:rsidRPr="00A26E85">
        <w:rPr>
          <w:rFonts w:ascii="Verdana" w:hAnsi="Verdana"/>
          <w:sz w:val="20"/>
          <w:szCs w:val="20"/>
          <w:lang w:val="en-US"/>
        </w:rPr>
        <w:t xml:space="preserve"> (ЕС) 2021/1060.</w:t>
      </w:r>
      <w:r w:rsidRPr="008115AA">
        <w:rPr>
          <w:rFonts w:ascii="Verdana" w:hAnsi="Verdana"/>
          <w:sz w:val="20"/>
          <w:szCs w:val="20"/>
          <w:lang w:val="en-US"/>
        </w:rPr>
        <w:t xml:space="preserve"> </w:t>
      </w:r>
    </w:p>
    <w:p w14:paraId="774C929A" w14:textId="6F323D04" w:rsidR="00C416C0" w:rsidRPr="007C6818" w:rsidRDefault="00C416C0" w:rsidP="007C6818">
      <w:pPr>
        <w:ind w:firstLine="708"/>
        <w:jc w:val="both"/>
        <w:rPr>
          <w:rFonts w:ascii="Verdana" w:hAnsi="Verdana"/>
          <w:sz w:val="20"/>
          <w:szCs w:val="20"/>
        </w:rPr>
      </w:pPr>
      <w:r w:rsidRPr="008115AA">
        <w:rPr>
          <w:rFonts w:ascii="Verdana" w:hAnsi="Verdana"/>
          <w:b/>
          <w:sz w:val="20"/>
          <w:szCs w:val="20"/>
          <w:lang w:val="en-US"/>
        </w:rPr>
        <w:t>(</w:t>
      </w:r>
      <w:r w:rsidRPr="008115AA">
        <w:rPr>
          <w:rFonts w:ascii="Verdana" w:hAnsi="Verdana"/>
          <w:b/>
          <w:sz w:val="20"/>
          <w:szCs w:val="20"/>
        </w:rPr>
        <w:t>5</w:t>
      </w:r>
      <w:r w:rsidRPr="008115AA">
        <w:rPr>
          <w:rFonts w:ascii="Verdana" w:hAnsi="Verdana"/>
          <w:b/>
          <w:sz w:val="20"/>
          <w:szCs w:val="20"/>
          <w:lang w:val="en-US"/>
        </w:rPr>
        <w:t>)</w:t>
      </w:r>
      <w:r w:rsidRPr="008115AA">
        <w:rPr>
          <w:rFonts w:ascii="Verdana" w:hAnsi="Verdana"/>
          <w:sz w:val="20"/>
          <w:szCs w:val="20"/>
          <w:lang w:val="en-US" w:eastAsia="en-US"/>
        </w:rPr>
        <w:t xml:space="preserve"> </w:t>
      </w:r>
      <w:r w:rsidRPr="008115AA">
        <w:rPr>
          <w:rFonts w:ascii="Verdana" w:hAnsi="Verdana"/>
          <w:sz w:val="20"/>
          <w:szCs w:val="20"/>
          <w:lang w:eastAsia="en-US"/>
        </w:rPr>
        <w:t xml:space="preserve">Да осигури изпълнението на проекта </w:t>
      </w:r>
      <w:r w:rsidRPr="008115AA">
        <w:rPr>
          <w:rFonts w:ascii="Verdana" w:hAnsi="Verdana"/>
          <w:sz w:val="20"/>
          <w:szCs w:val="20"/>
          <w:lang w:eastAsia="fr-FR"/>
        </w:rPr>
        <w:t xml:space="preserve">съгласно одобреното проектно предложение, в обема и вида, посочени в него, условията за изпълнение, утвърдени с условията за кандидатстване по процедура чрез директно предоставяне на безвъзмездна финансова помощ </w:t>
      </w:r>
      <w:r w:rsidRPr="008115AA">
        <w:rPr>
          <w:rFonts w:ascii="Verdana" w:hAnsi="Verdana"/>
          <w:sz w:val="20"/>
          <w:szCs w:val="20"/>
          <w:lang w:val="en-US" w:eastAsia="fr-FR"/>
        </w:rPr>
        <w:t>BG05SFPR003-1.00</w:t>
      </w:r>
      <w:r w:rsidRPr="008115AA">
        <w:rPr>
          <w:rFonts w:ascii="Verdana" w:hAnsi="Verdana"/>
          <w:sz w:val="20"/>
          <w:szCs w:val="20"/>
          <w:lang w:eastAsia="fr-FR"/>
        </w:rPr>
        <w:t>6</w:t>
      </w:r>
      <w:r w:rsidRPr="008115AA">
        <w:rPr>
          <w:rFonts w:ascii="Verdana" w:hAnsi="Verdana"/>
          <w:sz w:val="20"/>
          <w:szCs w:val="20"/>
          <w:lang w:val="en-US" w:eastAsia="fr-FR"/>
        </w:rPr>
        <w:t xml:space="preserve"> „</w:t>
      </w:r>
      <w:r w:rsidRPr="008115AA">
        <w:rPr>
          <w:rFonts w:ascii="Verdana" w:hAnsi="Verdana"/>
          <w:sz w:val="20"/>
          <w:szCs w:val="20"/>
          <w:lang w:eastAsia="fr-FR"/>
        </w:rPr>
        <w:t>Детска кухня</w:t>
      </w:r>
      <w:r w:rsidRPr="008115AA">
        <w:rPr>
          <w:rFonts w:ascii="Verdana" w:hAnsi="Verdana"/>
          <w:sz w:val="20"/>
          <w:szCs w:val="20"/>
          <w:lang w:val="en-US" w:eastAsia="fr-FR"/>
        </w:rPr>
        <w:t>“</w:t>
      </w:r>
      <w:r w:rsidRPr="008115AA">
        <w:rPr>
          <w:rFonts w:ascii="Verdana" w:hAnsi="Verdana"/>
          <w:sz w:val="20"/>
          <w:szCs w:val="20"/>
          <w:lang w:eastAsia="fr-FR"/>
        </w:rPr>
        <w:t xml:space="preserve">, </w:t>
      </w:r>
      <w:r w:rsidRPr="008115AA">
        <w:rPr>
          <w:rFonts w:ascii="Verdana" w:eastAsia="Calibri" w:hAnsi="Verdana"/>
          <w:bCs/>
          <w:sz w:val="20"/>
          <w:szCs w:val="20"/>
          <w:lang w:eastAsia="en-US"/>
        </w:rPr>
        <w:t xml:space="preserve">Ръководство на конкретния бенефициент за изпълнение и управление на договори по Операция </w:t>
      </w:r>
      <w:r w:rsidRPr="008115AA">
        <w:rPr>
          <w:rFonts w:ascii="Verdana" w:hAnsi="Verdana"/>
          <w:sz w:val="20"/>
          <w:szCs w:val="20"/>
          <w:lang w:eastAsia="en-US"/>
        </w:rPr>
        <w:t>BG05SFPR003-1.006 „Детска кухня“</w:t>
      </w:r>
      <w:r w:rsidRPr="008115AA">
        <w:rPr>
          <w:rFonts w:ascii="Verdana" w:hAnsi="Verdana"/>
          <w:sz w:val="20"/>
          <w:szCs w:val="20"/>
          <w:lang w:eastAsia="fr-FR"/>
        </w:rPr>
        <w:t>, клаузите на заповедта за предоставяне на безвъзмездна финансов</w:t>
      </w:r>
      <w:r w:rsidR="009C68E2">
        <w:rPr>
          <w:rFonts w:ascii="Verdana" w:hAnsi="Verdana"/>
          <w:sz w:val="20"/>
          <w:szCs w:val="20"/>
          <w:lang w:eastAsia="fr-FR"/>
        </w:rPr>
        <w:t>а помощ и приложенията към нея.</w:t>
      </w:r>
    </w:p>
    <w:p w14:paraId="4FA10E43" w14:textId="380D588F" w:rsidR="00C416C0" w:rsidRPr="008115AA" w:rsidRDefault="00C416C0" w:rsidP="008115AA">
      <w:pPr>
        <w:ind w:firstLine="708"/>
        <w:jc w:val="both"/>
        <w:rPr>
          <w:rFonts w:ascii="Verdana" w:hAnsi="Verdana"/>
          <w:b/>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lang w:val="en-US"/>
        </w:rPr>
        <w:t>5</w:t>
      </w:r>
      <w:r w:rsidRPr="008115AA">
        <w:rPr>
          <w:rFonts w:ascii="Verdana" w:hAnsi="Verdana"/>
          <w:b/>
          <w:sz w:val="20"/>
          <w:szCs w:val="20"/>
        </w:rPr>
        <w:t>. Партньорът се задължава:</w:t>
      </w:r>
    </w:p>
    <w:p w14:paraId="70AD04F7" w14:textId="3C22691D"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lang w:val="en-US"/>
        </w:rPr>
        <w:t>(</w:t>
      </w:r>
      <w:r w:rsidRPr="008115AA">
        <w:rPr>
          <w:rFonts w:ascii="Verdana" w:hAnsi="Verdana"/>
          <w:b/>
          <w:sz w:val="20"/>
          <w:szCs w:val="20"/>
        </w:rPr>
        <w:t>1</w:t>
      </w:r>
      <w:r w:rsidRPr="008115AA">
        <w:rPr>
          <w:rFonts w:ascii="Verdana" w:hAnsi="Verdana"/>
          <w:b/>
          <w:sz w:val="20"/>
          <w:szCs w:val="20"/>
          <w:lang w:val="en-US"/>
        </w:rPr>
        <w:t>)</w:t>
      </w:r>
      <w:r w:rsidRPr="008115AA">
        <w:rPr>
          <w:rFonts w:ascii="Verdana" w:hAnsi="Verdana"/>
          <w:sz w:val="20"/>
          <w:szCs w:val="20"/>
          <w:lang w:val="en-US"/>
        </w:rPr>
        <w:t xml:space="preserve"> </w:t>
      </w:r>
      <w:r w:rsidRPr="008115AA">
        <w:rPr>
          <w:rFonts w:ascii="Verdana" w:hAnsi="Verdana"/>
          <w:sz w:val="20"/>
          <w:szCs w:val="20"/>
        </w:rPr>
        <w:t xml:space="preserve">Да </w:t>
      </w:r>
      <w:r w:rsidRPr="008115AA">
        <w:rPr>
          <w:rFonts w:ascii="Verdana" w:hAnsi="Verdana"/>
          <w:sz w:val="20"/>
          <w:szCs w:val="20"/>
          <w:lang w:eastAsia="en-GB"/>
        </w:rPr>
        <w:t xml:space="preserve">осигурява едно обедно хранене за до……………бр. деца дневно, </w:t>
      </w:r>
      <w:r w:rsidR="00A32D69">
        <w:rPr>
          <w:rFonts w:ascii="Verdana" w:hAnsi="Verdana"/>
          <w:sz w:val="20"/>
          <w:szCs w:val="20"/>
          <w:lang w:eastAsia="en-GB"/>
        </w:rPr>
        <w:t xml:space="preserve">считано от …………………….., </w:t>
      </w:r>
      <w:r w:rsidRPr="008115AA">
        <w:rPr>
          <w:rFonts w:ascii="Verdana" w:hAnsi="Verdana"/>
          <w:sz w:val="20"/>
          <w:szCs w:val="20"/>
          <w:lang w:eastAsia="en-GB"/>
        </w:rPr>
        <w:t>съгласно изготв</w:t>
      </w:r>
      <w:r w:rsidR="00C46765">
        <w:rPr>
          <w:rFonts w:ascii="Verdana" w:hAnsi="Verdana"/>
          <w:sz w:val="20"/>
          <w:szCs w:val="20"/>
          <w:lang w:eastAsia="en-GB"/>
        </w:rPr>
        <w:t xml:space="preserve">ен от ДСП раздавателен списък, </w:t>
      </w:r>
      <w:r w:rsidRPr="008115AA">
        <w:rPr>
          <w:rFonts w:ascii="Verdana" w:hAnsi="Verdana"/>
          <w:sz w:val="20"/>
          <w:szCs w:val="20"/>
          <w:lang w:eastAsia="en-GB"/>
        </w:rPr>
        <w:t>при условията и по реда, определен в Процедура</w:t>
      </w:r>
      <w:r w:rsidR="00952500">
        <w:rPr>
          <w:rFonts w:ascii="Verdana" w:hAnsi="Verdana"/>
          <w:sz w:val="20"/>
          <w:szCs w:val="20"/>
          <w:lang w:eastAsia="en-GB"/>
        </w:rPr>
        <w:t>та</w:t>
      </w:r>
      <w:r w:rsidR="009C68E2">
        <w:rPr>
          <w:rFonts w:ascii="Verdana" w:hAnsi="Verdana"/>
          <w:sz w:val="20"/>
          <w:szCs w:val="20"/>
          <w:lang w:eastAsia="en-GB"/>
        </w:rPr>
        <w:t>.</w:t>
      </w:r>
    </w:p>
    <w:p w14:paraId="38A475C3" w14:textId="77777777"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lang w:val="en-US" w:eastAsia="en-GB"/>
        </w:rPr>
        <w:t>(</w:t>
      </w:r>
      <w:r w:rsidRPr="008115AA">
        <w:rPr>
          <w:rFonts w:ascii="Verdana" w:hAnsi="Verdana"/>
          <w:b/>
          <w:sz w:val="20"/>
          <w:szCs w:val="20"/>
          <w:lang w:eastAsia="en-GB"/>
        </w:rPr>
        <w:t>2</w:t>
      </w:r>
      <w:r w:rsidRPr="008115AA">
        <w:rPr>
          <w:rFonts w:ascii="Verdana" w:hAnsi="Verdana"/>
          <w:b/>
          <w:sz w:val="20"/>
          <w:szCs w:val="20"/>
          <w:lang w:val="en-US" w:eastAsia="en-GB"/>
        </w:rPr>
        <w:t>)</w:t>
      </w:r>
      <w:r w:rsidRPr="008115AA">
        <w:rPr>
          <w:rFonts w:ascii="Verdana" w:hAnsi="Verdana"/>
          <w:sz w:val="20"/>
          <w:szCs w:val="20"/>
          <w:lang w:val="en-US" w:eastAsia="en-GB"/>
        </w:rPr>
        <w:t xml:space="preserve"> </w:t>
      </w:r>
      <w:r w:rsidRPr="008115AA">
        <w:rPr>
          <w:rFonts w:ascii="Verdana" w:hAnsi="Verdana"/>
          <w:sz w:val="20"/>
          <w:szCs w:val="20"/>
        </w:rPr>
        <w:t xml:space="preserve">Да </w:t>
      </w:r>
      <w:r w:rsidRPr="008115AA">
        <w:rPr>
          <w:rFonts w:ascii="Verdana" w:hAnsi="Verdana"/>
          <w:sz w:val="20"/>
          <w:szCs w:val="20"/>
          <w:lang w:eastAsia="en-GB"/>
        </w:rPr>
        <w:t>осигурява на децата здравословна, качествена и разнообразна храна, чрез използването на безопасни работни практики, отговаряща по качествен състав и технологична обработка на възрастовите особености на детския организъм, в съответствие с националните изисквания за детско хранене, както и на приложимото европейско законодателство в областта на храненето и предприема необходимите действия за информиране на потребителите, относно състава на храните, в съответствие с изискванията на Регламент (ЕС) № 1169/2011.</w:t>
      </w:r>
    </w:p>
    <w:p w14:paraId="18468166" w14:textId="3BB8245A"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lang w:val="en-US" w:eastAsia="en-GB"/>
        </w:rPr>
        <w:lastRenderedPageBreak/>
        <w:t>(</w:t>
      </w:r>
      <w:r w:rsidRPr="008115AA">
        <w:rPr>
          <w:rFonts w:ascii="Verdana" w:hAnsi="Verdana"/>
          <w:b/>
          <w:sz w:val="20"/>
          <w:szCs w:val="20"/>
          <w:lang w:eastAsia="en-GB"/>
        </w:rPr>
        <w:t>3</w:t>
      </w:r>
      <w:r w:rsidRPr="008115AA">
        <w:rPr>
          <w:rFonts w:ascii="Verdana" w:hAnsi="Verdana"/>
          <w:b/>
          <w:sz w:val="20"/>
          <w:szCs w:val="20"/>
          <w:lang w:val="en-US" w:eastAsia="en-GB"/>
        </w:rPr>
        <w:t>)</w:t>
      </w:r>
      <w:r w:rsidRPr="008115AA">
        <w:rPr>
          <w:rFonts w:ascii="Verdana" w:hAnsi="Verdana"/>
          <w:sz w:val="20"/>
          <w:szCs w:val="20"/>
          <w:lang w:val="en-US" w:eastAsia="en-GB"/>
        </w:rPr>
        <w:t xml:space="preserve"> </w:t>
      </w:r>
      <w:r w:rsidRPr="008115AA">
        <w:rPr>
          <w:rFonts w:ascii="Verdana" w:hAnsi="Verdana"/>
          <w:sz w:val="20"/>
          <w:szCs w:val="20"/>
          <w:lang w:eastAsia="en-GB"/>
        </w:rPr>
        <w:t>Да гарантира, че услугите са доставени и</w:t>
      </w:r>
      <w:r w:rsidR="0062387C">
        <w:rPr>
          <w:rFonts w:ascii="Verdana" w:hAnsi="Verdana"/>
          <w:sz w:val="20"/>
          <w:szCs w:val="20"/>
          <w:lang w:eastAsia="en-GB"/>
        </w:rPr>
        <w:t>,</w:t>
      </w:r>
      <w:r w:rsidRPr="008115AA">
        <w:rPr>
          <w:rFonts w:ascii="Verdana" w:hAnsi="Verdana"/>
          <w:sz w:val="20"/>
          <w:szCs w:val="20"/>
          <w:lang w:eastAsia="en-GB"/>
        </w:rPr>
        <w:t xml:space="preserve"> че декларираните от него разходи са действително извършени, допустими са по процедурата и са в съответствие с националните и общностните правила за допустимост на разходите.</w:t>
      </w:r>
    </w:p>
    <w:p w14:paraId="63DEEB70" w14:textId="2A2AA98C"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lang w:val="en-US" w:eastAsia="en-GB"/>
        </w:rPr>
        <w:t>(</w:t>
      </w:r>
      <w:r w:rsidRPr="008115AA">
        <w:rPr>
          <w:rFonts w:ascii="Verdana" w:hAnsi="Verdana"/>
          <w:b/>
          <w:sz w:val="20"/>
          <w:szCs w:val="20"/>
          <w:lang w:eastAsia="en-GB"/>
        </w:rPr>
        <w:t>4</w:t>
      </w:r>
      <w:r w:rsidRPr="008115AA">
        <w:rPr>
          <w:rFonts w:ascii="Verdana" w:hAnsi="Verdana"/>
          <w:b/>
          <w:sz w:val="20"/>
          <w:szCs w:val="20"/>
          <w:lang w:val="en-US" w:eastAsia="en-GB"/>
        </w:rPr>
        <w:t>)</w:t>
      </w:r>
      <w:r w:rsidRPr="008115AA">
        <w:rPr>
          <w:rFonts w:ascii="Verdana" w:hAnsi="Verdana"/>
          <w:sz w:val="20"/>
          <w:szCs w:val="20"/>
          <w:lang w:val="en-US" w:eastAsia="en-GB"/>
        </w:rPr>
        <w:t xml:space="preserve"> </w:t>
      </w:r>
      <w:r w:rsidRPr="008115AA">
        <w:rPr>
          <w:rFonts w:ascii="Verdana" w:hAnsi="Verdana"/>
          <w:sz w:val="20"/>
          <w:szCs w:val="20"/>
        </w:rPr>
        <w:t>Да гарантира, че за децата от целевата група срещу издадения ваучер се предоставя храна за обяд в идентично количество и асортимент, пред</w:t>
      </w:r>
      <w:r w:rsidR="009C68E2">
        <w:rPr>
          <w:rFonts w:ascii="Verdana" w:hAnsi="Verdana"/>
          <w:sz w:val="20"/>
          <w:szCs w:val="20"/>
        </w:rPr>
        <w:t>оставяна на останалите деца.</w:t>
      </w:r>
    </w:p>
    <w:p w14:paraId="79FB092A" w14:textId="77777777"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lang w:val="en-US" w:eastAsia="en-GB"/>
        </w:rPr>
        <w:t>(</w:t>
      </w:r>
      <w:r w:rsidRPr="008115AA">
        <w:rPr>
          <w:rFonts w:ascii="Verdana" w:hAnsi="Verdana"/>
          <w:b/>
          <w:sz w:val="20"/>
          <w:szCs w:val="20"/>
          <w:lang w:eastAsia="en-GB"/>
        </w:rPr>
        <w:t>5</w:t>
      </w:r>
      <w:r w:rsidRPr="008115AA">
        <w:rPr>
          <w:rFonts w:ascii="Verdana" w:hAnsi="Verdana"/>
          <w:b/>
          <w:sz w:val="20"/>
          <w:szCs w:val="20"/>
          <w:lang w:val="en-US" w:eastAsia="en-GB"/>
        </w:rPr>
        <w:t>)</w:t>
      </w:r>
      <w:r w:rsidRPr="008115AA">
        <w:rPr>
          <w:rFonts w:ascii="Verdana" w:hAnsi="Verdana"/>
          <w:sz w:val="20"/>
          <w:szCs w:val="20"/>
          <w:lang w:val="en-US" w:eastAsia="en-GB"/>
        </w:rPr>
        <w:t xml:space="preserve"> </w:t>
      </w:r>
      <w:r w:rsidRPr="008115AA">
        <w:rPr>
          <w:rFonts w:ascii="Verdana" w:hAnsi="Verdana"/>
          <w:sz w:val="20"/>
          <w:szCs w:val="20"/>
        </w:rPr>
        <w:t>Да гарантира, че за едно дете от идентифицираната целева група ще осигури едно обедно хранене на ден и д</w:t>
      </w:r>
      <w:r w:rsidRPr="008115AA">
        <w:rPr>
          <w:rFonts w:ascii="Verdana" w:hAnsi="Verdana"/>
          <w:sz w:val="20"/>
          <w:szCs w:val="20"/>
          <w:lang w:val="en-US"/>
        </w:rPr>
        <w:t>a</w:t>
      </w:r>
      <w:r w:rsidRPr="008115AA">
        <w:rPr>
          <w:rFonts w:ascii="Verdana" w:hAnsi="Verdana"/>
          <w:sz w:val="20"/>
          <w:szCs w:val="20"/>
        </w:rPr>
        <w:t xml:space="preserve"> не допуска дублиране на децата/храненето.</w:t>
      </w:r>
    </w:p>
    <w:p w14:paraId="2E9B9C86" w14:textId="77777777"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lang w:val="en-US" w:eastAsia="en-GB"/>
        </w:rPr>
        <w:t>(6)</w:t>
      </w:r>
      <w:r w:rsidRPr="008115AA">
        <w:rPr>
          <w:rFonts w:ascii="Verdana" w:hAnsi="Verdana"/>
          <w:sz w:val="20"/>
          <w:szCs w:val="20"/>
          <w:lang w:val="en-US" w:eastAsia="en-GB"/>
        </w:rPr>
        <w:t xml:space="preserve"> </w:t>
      </w:r>
      <w:r w:rsidRPr="008115AA">
        <w:rPr>
          <w:rFonts w:ascii="Verdana" w:hAnsi="Verdana"/>
          <w:sz w:val="20"/>
          <w:szCs w:val="20"/>
        </w:rPr>
        <w:t>Да предоставя на служителите или представителите на Управляващия 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 проекта, в това число и достъп до информационни системи, както и до всички документи и бази данни, свързани с финансово-техническото изпълнение на проекта, както и да направят всичко необходимо, за да улесни работата им. Достъпът, предоставен на служителите или представителите на КБ, Управляващия 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ущърб на публично-правните им задължения. Да съхранява документите по проекта на достъпно място и  по начин, който улеснява проверката.</w:t>
      </w:r>
    </w:p>
    <w:p w14:paraId="22D09BB8" w14:textId="77777777"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lang w:val="en-US"/>
        </w:rPr>
        <w:t>(7)</w:t>
      </w:r>
      <w:r w:rsidRPr="008115AA">
        <w:rPr>
          <w:rFonts w:ascii="Verdana" w:hAnsi="Verdana"/>
          <w:sz w:val="20"/>
          <w:szCs w:val="20"/>
          <w:lang w:val="en-US"/>
        </w:rPr>
        <w:t xml:space="preserve"> </w:t>
      </w:r>
      <w:r w:rsidRPr="008115AA">
        <w:rPr>
          <w:rFonts w:ascii="Verdana" w:hAnsi="Verdana"/>
          <w:sz w:val="20"/>
          <w:szCs w:val="20"/>
        </w:rPr>
        <w:t xml:space="preserve">Да предоставя на КБ документи от извършени проверки от външни контролни органи - РЗИ, БАБХ и други държавни органи, извършващи проверки относно предоставянето на здравословно, качествена и безопасна храна, своевременно. </w:t>
      </w:r>
    </w:p>
    <w:p w14:paraId="37F2AFEB" w14:textId="77777777"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lang w:val="en-US" w:eastAsia="en-GB"/>
        </w:rPr>
        <w:t>(8)</w:t>
      </w:r>
      <w:r w:rsidRPr="008115AA">
        <w:rPr>
          <w:rFonts w:ascii="Verdana" w:hAnsi="Verdana"/>
          <w:sz w:val="20"/>
          <w:szCs w:val="20"/>
          <w:lang w:val="en-US" w:eastAsia="en-GB"/>
        </w:rPr>
        <w:t xml:space="preserve"> </w:t>
      </w:r>
      <w:r w:rsidRPr="008115AA">
        <w:rPr>
          <w:rFonts w:ascii="Verdana" w:hAnsi="Verdana"/>
          <w:sz w:val="20"/>
          <w:szCs w:val="20"/>
        </w:rPr>
        <w:t>Да предоставя на КБ доклади от извършени одити или проверки, в частта засягаща реализирането на проекта, независимо от датата на тяхното издаване, включително и след приключването му.</w:t>
      </w:r>
    </w:p>
    <w:p w14:paraId="7453AE8C" w14:textId="302D2CBC" w:rsidR="00C416C0" w:rsidRDefault="00C416C0" w:rsidP="008115AA">
      <w:pPr>
        <w:ind w:firstLine="708"/>
        <w:jc w:val="both"/>
        <w:rPr>
          <w:rFonts w:ascii="Verdana" w:hAnsi="Verdana"/>
          <w:sz w:val="20"/>
          <w:szCs w:val="20"/>
        </w:rPr>
      </w:pPr>
      <w:r w:rsidRPr="008115AA">
        <w:rPr>
          <w:rFonts w:ascii="Verdana" w:hAnsi="Verdana"/>
          <w:b/>
          <w:sz w:val="20"/>
          <w:szCs w:val="20"/>
          <w:lang w:val="en-US" w:eastAsia="en-GB"/>
        </w:rPr>
        <w:t>(9)</w:t>
      </w:r>
      <w:r w:rsidRPr="008115AA">
        <w:rPr>
          <w:rFonts w:ascii="Verdana" w:hAnsi="Verdana"/>
          <w:sz w:val="20"/>
          <w:szCs w:val="20"/>
          <w:lang w:val="en-US" w:eastAsia="en-GB"/>
        </w:rPr>
        <w:t xml:space="preserve"> </w:t>
      </w:r>
      <w:r w:rsidRPr="008115AA">
        <w:rPr>
          <w:rFonts w:ascii="Verdana" w:hAnsi="Verdana"/>
          <w:sz w:val="20"/>
          <w:szCs w:val="20"/>
        </w:rPr>
        <w:t>Партньорът поема цялата отговорност към трети лица, в това число и отговорност за вреди от всякакъв характер, понесени от тези лица по време на изпълнение на Споразумението или като последица от нея. КБ не носи отговорност, произтичащата от искове или жалби вследствие нарушение на нормативни изисквания от страна на Партньора, неговите служители или лица, подчинени на неговите служители, или в резултат на нарушение на правата на трето лице.</w:t>
      </w:r>
    </w:p>
    <w:p w14:paraId="5019E80F" w14:textId="77777777" w:rsidR="009B3BFE" w:rsidRPr="008115AA" w:rsidRDefault="009B3BFE" w:rsidP="008115AA">
      <w:pPr>
        <w:ind w:firstLine="708"/>
        <w:jc w:val="both"/>
        <w:rPr>
          <w:rFonts w:ascii="Verdana" w:hAnsi="Verdana"/>
          <w:sz w:val="20"/>
          <w:szCs w:val="20"/>
          <w:lang w:eastAsia="en-GB"/>
        </w:rPr>
      </w:pPr>
    </w:p>
    <w:p w14:paraId="6FFB6E2E" w14:textId="77777777" w:rsidR="00C416C0" w:rsidRPr="008115AA" w:rsidRDefault="00C416C0" w:rsidP="008115AA">
      <w:pPr>
        <w:pStyle w:val="ListParagraph"/>
        <w:numPr>
          <w:ilvl w:val="0"/>
          <w:numId w:val="26"/>
        </w:numPr>
        <w:ind w:left="0" w:firstLine="708"/>
        <w:jc w:val="both"/>
        <w:rPr>
          <w:rFonts w:ascii="Verdana" w:hAnsi="Verdana"/>
          <w:b/>
          <w:sz w:val="20"/>
          <w:szCs w:val="20"/>
        </w:rPr>
      </w:pPr>
      <w:r w:rsidRPr="008115AA">
        <w:rPr>
          <w:rFonts w:ascii="Verdana" w:hAnsi="Verdana"/>
          <w:b/>
          <w:sz w:val="20"/>
          <w:szCs w:val="20"/>
        </w:rPr>
        <w:lastRenderedPageBreak/>
        <w:t>Финансови аспекти и отговорност</w:t>
      </w:r>
    </w:p>
    <w:p w14:paraId="1BBEDCA4" w14:textId="5F79501C" w:rsidR="00C416C0" w:rsidRPr="008115AA"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lang w:val="en-US"/>
        </w:rPr>
        <w:t>6</w:t>
      </w:r>
      <w:r w:rsidRPr="008115AA">
        <w:rPr>
          <w:rFonts w:ascii="Verdana" w:hAnsi="Verdana"/>
          <w:b/>
          <w:sz w:val="20"/>
          <w:szCs w:val="20"/>
        </w:rPr>
        <w:t>.</w:t>
      </w:r>
      <w:r w:rsidRPr="008115AA">
        <w:rPr>
          <w:rFonts w:ascii="Verdana" w:hAnsi="Verdana"/>
          <w:sz w:val="20"/>
          <w:szCs w:val="20"/>
        </w:rPr>
        <w:t xml:space="preserve"> </w:t>
      </w:r>
      <w:r w:rsidRPr="00A26E85">
        <w:rPr>
          <w:rFonts w:ascii="Verdana" w:hAnsi="Verdana"/>
          <w:b/>
          <w:sz w:val="20"/>
          <w:szCs w:val="20"/>
        </w:rPr>
        <w:t>Финансово изпълнение:</w:t>
      </w:r>
    </w:p>
    <w:p w14:paraId="042331DC" w14:textId="6680424B" w:rsidR="00C416C0" w:rsidRPr="008115AA" w:rsidRDefault="00C416C0" w:rsidP="008115AA">
      <w:pPr>
        <w:ind w:firstLine="708"/>
        <w:jc w:val="both"/>
        <w:rPr>
          <w:rFonts w:ascii="Verdana" w:hAnsi="Verdana"/>
          <w:sz w:val="20"/>
          <w:szCs w:val="20"/>
        </w:rPr>
      </w:pPr>
      <w:r w:rsidRPr="008115AA">
        <w:rPr>
          <w:rFonts w:ascii="Verdana" w:hAnsi="Verdana"/>
          <w:b/>
          <w:sz w:val="20"/>
          <w:szCs w:val="20"/>
        </w:rPr>
        <w:t>(1)</w:t>
      </w:r>
      <w:r w:rsidRPr="008115AA">
        <w:rPr>
          <w:rFonts w:ascii="Verdana" w:hAnsi="Verdana"/>
          <w:sz w:val="20"/>
          <w:szCs w:val="20"/>
        </w:rPr>
        <w:t xml:space="preserve"> Партньорът има право да му бъдат възстановени извършените разходи за реализирани ваучери за </w:t>
      </w:r>
      <w:r w:rsidRPr="00CE4869">
        <w:rPr>
          <w:rFonts w:ascii="Verdana" w:hAnsi="Verdana"/>
          <w:sz w:val="20"/>
          <w:szCs w:val="20"/>
        </w:rPr>
        <w:t>до</w:t>
      </w:r>
      <w:r w:rsidR="002154DB">
        <w:rPr>
          <w:rFonts w:ascii="Verdana" w:hAnsi="Verdana"/>
          <w:sz w:val="20"/>
          <w:szCs w:val="20"/>
        </w:rPr>
        <w:t xml:space="preserve"> </w:t>
      </w:r>
      <w:r w:rsidRPr="00CE4869">
        <w:rPr>
          <w:rFonts w:ascii="Verdana" w:hAnsi="Verdana"/>
          <w:sz w:val="20"/>
          <w:szCs w:val="20"/>
        </w:rPr>
        <w:t>…………</w:t>
      </w:r>
      <w:r w:rsidR="002154DB">
        <w:rPr>
          <w:rFonts w:ascii="Verdana" w:hAnsi="Verdana"/>
          <w:sz w:val="20"/>
          <w:szCs w:val="20"/>
        </w:rPr>
        <w:t xml:space="preserve"> </w:t>
      </w:r>
      <w:r w:rsidRPr="00CE4869">
        <w:rPr>
          <w:rFonts w:ascii="Verdana" w:hAnsi="Verdana"/>
          <w:sz w:val="20"/>
          <w:szCs w:val="20"/>
        </w:rPr>
        <w:t xml:space="preserve">деца, съгласно посоченото в чл. </w:t>
      </w:r>
      <w:r w:rsidR="00A06615">
        <w:rPr>
          <w:rFonts w:ascii="Verdana" w:hAnsi="Verdana"/>
          <w:sz w:val="20"/>
          <w:szCs w:val="20"/>
        </w:rPr>
        <w:t>5</w:t>
      </w:r>
      <w:r w:rsidRPr="00CE4869">
        <w:rPr>
          <w:rFonts w:ascii="Verdana" w:hAnsi="Verdana"/>
          <w:sz w:val="20"/>
          <w:szCs w:val="20"/>
        </w:rPr>
        <w:t>, ал. 1 от настоящото споразумение,</w:t>
      </w:r>
      <w:r w:rsidRPr="008115AA">
        <w:rPr>
          <w:rFonts w:ascii="Verdana" w:hAnsi="Verdana"/>
          <w:sz w:val="20"/>
          <w:szCs w:val="20"/>
        </w:rPr>
        <w:t xml:space="preserve"> при спазване на изискванията за допустимост на разходите. Разходът за реализираните ваучери се определя като стандартна скала на единичен разход за ваучер за детска кухня - </w:t>
      </w:r>
      <w:r w:rsidRPr="008115AA">
        <w:rPr>
          <w:rFonts w:ascii="Verdana" w:hAnsi="Verdana"/>
          <w:b/>
          <w:sz w:val="20"/>
          <w:szCs w:val="20"/>
        </w:rPr>
        <w:t xml:space="preserve">1,78 лв. </w:t>
      </w:r>
      <w:r w:rsidRPr="008115AA">
        <w:rPr>
          <w:rFonts w:ascii="Verdana" w:hAnsi="Verdana"/>
          <w:b/>
          <w:sz w:val="20"/>
          <w:szCs w:val="20"/>
          <w:lang w:val="en-US"/>
        </w:rPr>
        <w:t>(</w:t>
      </w:r>
      <w:r w:rsidRPr="008115AA">
        <w:rPr>
          <w:rFonts w:ascii="Verdana" w:hAnsi="Verdana"/>
          <w:b/>
          <w:sz w:val="20"/>
          <w:szCs w:val="20"/>
        </w:rPr>
        <w:t>един лев и седемдесет и осем стотинки</w:t>
      </w:r>
      <w:r w:rsidRPr="008115AA">
        <w:rPr>
          <w:rFonts w:ascii="Verdana" w:hAnsi="Verdana"/>
          <w:b/>
          <w:sz w:val="20"/>
          <w:szCs w:val="20"/>
          <w:lang w:val="en-US"/>
        </w:rPr>
        <w:t xml:space="preserve">) </w:t>
      </w:r>
      <w:r w:rsidRPr="008115AA">
        <w:rPr>
          <w:rFonts w:ascii="Verdana" w:hAnsi="Verdana"/>
          <w:sz w:val="20"/>
          <w:szCs w:val="20"/>
        </w:rPr>
        <w:t>на дете на ден, за съответния брой работни дни в периода, в който е осигурена и получена храната от съответното дете от целевата група.</w:t>
      </w:r>
    </w:p>
    <w:p w14:paraId="553C73D3" w14:textId="3A3C28C8" w:rsidR="00C416C0" w:rsidRPr="008115AA" w:rsidRDefault="00C416C0" w:rsidP="008115AA">
      <w:pPr>
        <w:ind w:firstLine="708"/>
        <w:jc w:val="both"/>
        <w:rPr>
          <w:rFonts w:ascii="Verdana" w:hAnsi="Verdana"/>
          <w:sz w:val="20"/>
          <w:szCs w:val="20"/>
        </w:rPr>
      </w:pPr>
      <w:r w:rsidRPr="008115AA">
        <w:rPr>
          <w:rFonts w:ascii="Verdana" w:hAnsi="Verdana"/>
          <w:b/>
          <w:sz w:val="20"/>
          <w:szCs w:val="20"/>
        </w:rPr>
        <w:t>(2)</w:t>
      </w:r>
      <w:r w:rsidRPr="008115AA">
        <w:rPr>
          <w:rFonts w:ascii="Verdana" w:hAnsi="Verdana"/>
          <w:sz w:val="20"/>
          <w:szCs w:val="20"/>
        </w:rPr>
        <w:t xml:space="preserve"> Партньорът има право да получи административни и транспортни разходи и разходи за съхранение и приготвяне на храна от детска кухня, определени в размер на 3,5 на сто от разхода по </w:t>
      </w:r>
      <w:r w:rsidR="003D5208">
        <w:rPr>
          <w:rFonts w:ascii="Verdana" w:hAnsi="Verdana"/>
          <w:sz w:val="20"/>
          <w:szCs w:val="20"/>
        </w:rPr>
        <w:t>ал</w:t>
      </w:r>
      <w:r w:rsidRPr="008115AA">
        <w:rPr>
          <w:rFonts w:ascii="Verdana" w:hAnsi="Verdana"/>
          <w:sz w:val="20"/>
          <w:szCs w:val="20"/>
        </w:rPr>
        <w:t>. 1, отчетен за съответния период,</w:t>
      </w:r>
    </w:p>
    <w:p w14:paraId="0B345A9E" w14:textId="288720FF" w:rsidR="00C416C0" w:rsidRPr="008115AA" w:rsidRDefault="00C416C0" w:rsidP="008115AA">
      <w:pPr>
        <w:ind w:firstLine="708"/>
        <w:jc w:val="both"/>
        <w:rPr>
          <w:rFonts w:ascii="Verdana" w:hAnsi="Verdana"/>
          <w:sz w:val="20"/>
          <w:szCs w:val="20"/>
        </w:rPr>
      </w:pPr>
      <w:r w:rsidRPr="008115AA">
        <w:rPr>
          <w:rFonts w:ascii="Verdana" w:hAnsi="Verdana"/>
          <w:b/>
          <w:sz w:val="20"/>
          <w:szCs w:val="20"/>
        </w:rPr>
        <w:t>(3)</w:t>
      </w:r>
      <w:r w:rsidRPr="008115AA">
        <w:rPr>
          <w:rFonts w:ascii="Verdana" w:hAnsi="Verdana"/>
          <w:sz w:val="20"/>
          <w:szCs w:val="20"/>
        </w:rPr>
        <w:t xml:space="preserve"> Партньорът има право </w:t>
      </w:r>
      <w:r w:rsidR="002154DB">
        <w:rPr>
          <w:rFonts w:ascii="Verdana" w:hAnsi="Verdana"/>
          <w:sz w:val="20"/>
          <w:szCs w:val="20"/>
        </w:rPr>
        <w:t xml:space="preserve">да извършва разходи за съпътстващи мерки, </w:t>
      </w:r>
      <w:r w:rsidRPr="008115AA">
        <w:rPr>
          <w:rFonts w:ascii="Verdana" w:hAnsi="Verdana"/>
          <w:sz w:val="20"/>
          <w:szCs w:val="20"/>
        </w:rPr>
        <w:t xml:space="preserve">определени в размер на 3,5 на сто от разхода по </w:t>
      </w:r>
      <w:r w:rsidR="0062387C">
        <w:rPr>
          <w:rFonts w:ascii="Verdana" w:hAnsi="Verdana"/>
          <w:sz w:val="20"/>
          <w:szCs w:val="20"/>
        </w:rPr>
        <w:t>ал</w:t>
      </w:r>
      <w:r w:rsidRPr="008115AA">
        <w:rPr>
          <w:rFonts w:ascii="Verdana" w:hAnsi="Verdana"/>
          <w:sz w:val="20"/>
          <w:szCs w:val="20"/>
        </w:rPr>
        <w:t xml:space="preserve">. 1, отчетен за съответния период. </w:t>
      </w:r>
    </w:p>
    <w:p w14:paraId="728527A0" w14:textId="4C032048" w:rsidR="00C416C0" w:rsidRPr="008115AA"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7.</w:t>
      </w:r>
      <w:r w:rsidRPr="008115AA">
        <w:rPr>
          <w:rFonts w:ascii="Verdana" w:hAnsi="Verdana"/>
          <w:sz w:val="20"/>
          <w:szCs w:val="20"/>
        </w:rPr>
        <w:t xml:space="preserve"> За целите на настоящото споразумение Конкретният бенефициент възстановява на Партньора единствено допустимите разходи, посочени в чл. </w:t>
      </w:r>
      <w:r w:rsidR="00700A14">
        <w:rPr>
          <w:rFonts w:ascii="Verdana" w:hAnsi="Verdana"/>
          <w:sz w:val="20"/>
          <w:szCs w:val="20"/>
        </w:rPr>
        <w:t>6</w:t>
      </w:r>
      <w:r w:rsidRPr="008115AA">
        <w:rPr>
          <w:rFonts w:ascii="Verdana" w:hAnsi="Verdana"/>
          <w:sz w:val="20"/>
          <w:szCs w:val="20"/>
        </w:rPr>
        <w:t xml:space="preserve">. Всякакви други разходи, извършени и предявени от </w:t>
      </w:r>
      <w:r w:rsidR="002154DB">
        <w:rPr>
          <w:rFonts w:ascii="Verdana" w:hAnsi="Verdana"/>
          <w:sz w:val="20"/>
          <w:szCs w:val="20"/>
        </w:rPr>
        <w:t>него</w:t>
      </w:r>
      <w:r w:rsidRPr="008115AA">
        <w:rPr>
          <w:rFonts w:ascii="Verdana" w:hAnsi="Verdana"/>
          <w:sz w:val="20"/>
          <w:szCs w:val="20"/>
        </w:rPr>
        <w:t xml:space="preserve"> са недопустими и не подлежат на възстановяване.</w:t>
      </w:r>
    </w:p>
    <w:p w14:paraId="794E2938" w14:textId="2EFA4964" w:rsidR="00C416C0" w:rsidRPr="008115AA"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8.</w:t>
      </w:r>
      <w:r w:rsidRPr="008115AA">
        <w:rPr>
          <w:rFonts w:ascii="Verdana" w:hAnsi="Verdana"/>
          <w:sz w:val="20"/>
          <w:szCs w:val="20"/>
        </w:rPr>
        <w:t xml:space="preserve"> Конкретният бенефициент може да изисква представяне на допълнителни документи или разяснения, извън описаните в Процедурата, във връзка с постъпили искания за плащане от страна на партньора. </w:t>
      </w:r>
    </w:p>
    <w:p w14:paraId="4690528A" w14:textId="2116095F" w:rsidR="00C416C0" w:rsidRPr="00A26E85" w:rsidRDefault="00C416C0" w:rsidP="008115AA">
      <w:pPr>
        <w:ind w:firstLine="708"/>
        <w:jc w:val="both"/>
        <w:rPr>
          <w:rFonts w:ascii="Verdana" w:hAnsi="Verdana"/>
          <w:sz w:val="20"/>
          <w:szCs w:val="20"/>
        </w:rPr>
      </w:pPr>
      <w:r w:rsidRPr="0050654B">
        <w:rPr>
          <w:rFonts w:ascii="Verdana" w:hAnsi="Verdana"/>
          <w:b/>
          <w:sz w:val="20"/>
          <w:szCs w:val="20"/>
        </w:rPr>
        <w:t>(1)</w:t>
      </w:r>
      <w:r w:rsidRPr="0050654B">
        <w:rPr>
          <w:rFonts w:ascii="Verdana" w:hAnsi="Verdana"/>
          <w:sz w:val="20"/>
          <w:szCs w:val="20"/>
        </w:rPr>
        <w:t xml:space="preserve"> </w:t>
      </w:r>
      <w:r w:rsidRPr="00A26E85">
        <w:rPr>
          <w:rFonts w:ascii="Verdana" w:hAnsi="Verdana"/>
          <w:sz w:val="20"/>
          <w:szCs w:val="20"/>
        </w:rPr>
        <w:t xml:space="preserve">В случай че партньорът не представи в срок исканите документи или разяснения, съответният разход не се възстановява, като същият може да бъде включен в следващо искане за плащане, ако изискванията са спазени. </w:t>
      </w:r>
    </w:p>
    <w:p w14:paraId="49A66580" w14:textId="41703D33" w:rsidR="00D70997" w:rsidRPr="00A26E85" w:rsidRDefault="00D70997" w:rsidP="00D70997">
      <w:pPr>
        <w:ind w:firstLine="708"/>
        <w:jc w:val="both"/>
        <w:rPr>
          <w:rFonts w:ascii="Verdana" w:hAnsi="Verdana"/>
          <w:sz w:val="20"/>
          <w:szCs w:val="20"/>
        </w:rPr>
      </w:pPr>
      <w:r w:rsidRPr="00A26E85">
        <w:rPr>
          <w:rFonts w:ascii="Verdana" w:hAnsi="Verdana"/>
          <w:b/>
          <w:sz w:val="20"/>
          <w:szCs w:val="20"/>
        </w:rPr>
        <w:t>(2)</w:t>
      </w:r>
      <w:r w:rsidRPr="00A26E85">
        <w:rPr>
          <w:rFonts w:ascii="Verdana" w:hAnsi="Verdana"/>
          <w:sz w:val="20"/>
          <w:szCs w:val="20"/>
        </w:rPr>
        <w:t xml:space="preserve"> В случаите по ал. 1, кметът на общината може да заяви средствата с подаването на искането по чл. 9, ал. 1 през следващия месец. </w:t>
      </w:r>
    </w:p>
    <w:p w14:paraId="0FE32A8D" w14:textId="52DE55FF" w:rsidR="00C416C0" w:rsidRPr="008115AA" w:rsidRDefault="00C416C0" w:rsidP="008115AA">
      <w:pPr>
        <w:tabs>
          <w:tab w:val="left" w:pos="709"/>
          <w:tab w:val="left" w:pos="1134"/>
        </w:tabs>
        <w:ind w:firstLine="708"/>
        <w:jc w:val="both"/>
        <w:rPr>
          <w:rFonts w:ascii="Verdana" w:hAnsi="Verdana" w:cs="Arial"/>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9.</w:t>
      </w:r>
      <w:r w:rsidRPr="008115AA">
        <w:rPr>
          <w:rFonts w:ascii="Verdana" w:hAnsi="Verdana"/>
          <w:sz w:val="20"/>
          <w:szCs w:val="20"/>
        </w:rPr>
        <w:t xml:space="preserve"> </w:t>
      </w:r>
      <w:r w:rsidR="00C94C62" w:rsidRPr="008115AA">
        <w:rPr>
          <w:rFonts w:ascii="Verdana" w:hAnsi="Verdana"/>
          <w:b/>
          <w:sz w:val="20"/>
          <w:szCs w:val="20"/>
          <w:lang w:val="en-US"/>
        </w:rPr>
        <w:t>(1)</w:t>
      </w:r>
      <w:r w:rsidR="00C94C62" w:rsidRPr="008115AA">
        <w:rPr>
          <w:rFonts w:ascii="Verdana" w:hAnsi="Verdana"/>
          <w:sz w:val="20"/>
          <w:szCs w:val="20"/>
          <w:lang w:val="en-US"/>
        </w:rPr>
        <w:t xml:space="preserve"> </w:t>
      </w:r>
      <w:r w:rsidRPr="008115AA">
        <w:rPr>
          <w:rFonts w:ascii="Verdana" w:hAnsi="Verdana"/>
          <w:sz w:val="20"/>
          <w:szCs w:val="20"/>
        </w:rPr>
        <w:t xml:space="preserve">В срок до 10-то число на месеца, следващ отчетния, общината предоставя на ДСП на хартиен носител писмено искане за плащане на необходимите средства, съгласно Приложение № </w:t>
      </w:r>
      <w:r w:rsidRPr="008115AA">
        <w:rPr>
          <w:rFonts w:ascii="Verdana" w:hAnsi="Verdana"/>
          <w:sz w:val="20"/>
          <w:szCs w:val="20"/>
          <w:lang w:val="en-US"/>
        </w:rPr>
        <w:t>7</w:t>
      </w:r>
      <w:r w:rsidRPr="008115AA">
        <w:rPr>
          <w:rFonts w:ascii="Verdana" w:hAnsi="Verdana"/>
          <w:sz w:val="20"/>
          <w:szCs w:val="20"/>
        </w:rPr>
        <w:t xml:space="preserve"> от </w:t>
      </w:r>
      <w:r w:rsidR="00D5501C" w:rsidRPr="008115AA">
        <w:rPr>
          <w:rFonts w:ascii="Verdana" w:hAnsi="Verdana"/>
          <w:sz w:val="20"/>
          <w:szCs w:val="20"/>
        </w:rPr>
        <w:t>Процедурата</w:t>
      </w:r>
      <w:r w:rsidRPr="008115AA">
        <w:rPr>
          <w:rFonts w:ascii="Verdana" w:hAnsi="Verdana"/>
          <w:sz w:val="20"/>
          <w:szCs w:val="20"/>
          <w:lang w:eastAsia="en-GB"/>
        </w:rPr>
        <w:t>,</w:t>
      </w:r>
      <w:r w:rsidRPr="008115AA">
        <w:rPr>
          <w:rFonts w:ascii="Verdana" w:hAnsi="Verdana"/>
          <w:sz w:val="20"/>
          <w:szCs w:val="20"/>
        </w:rPr>
        <w:t xml:space="preserve"> придружено с документите по чл. 25, ал. 2 от Процедурата. </w:t>
      </w:r>
    </w:p>
    <w:p w14:paraId="18E40D8F" w14:textId="6923588F" w:rsidR="00C416C0" w:rsidRPr="008115AA" w:rsidRDefault="00C416C0" w:rsidP="008115AA">
      <w:pPr>
        <w:ind w:firstLine="708"/>
        <w:jc w:val="both"/>
        <w:rPr>
          <w:rFonts w:ascii="Verdana" w:hAnsi="Verdana"/>
          <w:sz w:val="20"/>
          <w:szCs w:val="20"/>
        </w:rPr>
      </w:pPr>
      <w:r w:rsidRPr="00A26E85">
        <w:rPr>
          <w:rFonts w:ascii="Verdana" w:hAnsi="Verdana"/>
          <w:b/>
          <w:sz w:val="20"/>
          <w:szCs w:val="20"/>
        </w:rPr>
        <w:t>(</w:t>
      </w:r>
      <w:r w:rsidRPr="00A26E85">
        <w:rPr>
          <w:rFonts w:ascii="Verdana" w:hAnsi="Verdana"/>
          <w:b/>
          <w:sz w:val="20"/>
          <w:szCs w:val="20"/>
          <w:lang w:val="en-US"/>
        </w:rPr>
        <w:t>2</w:t>
      </w:r>
      <w:r w:rsidRPr="00A26E85">
        <w:rPr>
          <w:rFonts w:ascii="Verdana" w:hAnsi="Verdana"/>
          <w:b/>
          <w:sz w:val="20"/>
          <w:szCs w:val="20"/>
        </w:rPr>
        <w:t>)</w:t>
      </w:r>
      <w:r w:rsidRPr="00A26E85">
        <w:rPr>
          <w:rFonts w:ascii="Verdana" w:hAnsi="Verdana"/>
          <w:sz w:val="20"/>
          <w:szCs w:val="20"/>
        </w:rPr>
        <w:t xml:space="preserve"> В срок до </w:t>
      </w:r>
      <w:r w:rsidR="00E917AB" w:rsidRPr="00A26E85">
        <w:rPr>
          <w:rFonts w:ascii="Verdana" w:hAnsi="Verdana"/>
          <w:sz w:val="20"/>
          <w:szCs w:val="20"/>
        </w:rPr>
        <w:t>30</w:t>
      </w:r>
      <w:r w:rsidRPr="00A26E85">
        <w:rPr>
          <w:rFonts w:ascii="Verdana" w:hAnsi="Verdana"/>
          <w:sz w:val="20"/>
          <w:szCs w:val="20"/>
        </w:rPr>
        <w:t xml:space="preserve">-то число на месеца, в който е получено искането за плащане по чл. </w:t>
      </w:r>
      <w:r w:rsidR="00612939" w:rsidRPr="00A26E85">
        <w:rPr>
          <w:rFonts w:ascii="Verdana" w:hAnsi="Verdana"/>
          <w:sz w:val="20"/>
          <w:szCs w:val="20"/>
        </w:rPr>
        <w:t>9</w:t>
      </w:r>
      <w:r w:rsidRPr="00A26E85">
        <w:rPr>
          <w:rFonts w:ascii="Verdana" w:hAnsi="Verdana"/>
          <w:sz w:val="20"/>
          <w:szCs w:val="20"/>
          <w:lang w:val="en-US"/>
        </w:rPr>
        <w:t>,</w:t>
      </w:r>
      <w:r w:rsidRPr="00A26E85">
        <w:rPr>
          <w:rFonts w:ascii="Verdana" w:hAnsi="Verdana"/>
          <w:sz w:val="20"/>
          <w:szCs w:val="20"/>
        </w:rPr>
        <w:t xml:space="preserve"> ал. </w:t>
      </w:r>
      <w:r w:rsidRPr="00A26E85">
        <w:rPr>
          <w:rFonts w:ascii="Verdana" w:hAnsi="Verdana"/>
          <w:sz w:val="20"/>
          <w:szCs w:val="20"/>
          <w:lang w:val="en-US"/>
        </w:rPr>
        <w:t>1</w:t>
      </w:r>
      <w:r w:rsidRPr="00A26E85">
        <w:rPr>
          <w:rFonts w:ascii="Verdana" w:hAnsi="Verdana"/>
          <w:sz w:val="20"/>
          <w:szCs w:val="20"/>
        </w:rPr>
        <w:t>, КБ превежда доказано дължимите средства.</w:t>
      </w:r>
    </w:p>
    <w:p w14:paraId="7FE8F279" w14:textId="55F9719E" w:rsidR="00C416C0" w:rsidRDefault="00C416C0" w:rsidP="008115AA">
      <w:pPr>
        <w:ind w:firstLine="708"/>
        <w:jc w:val="both"/>
        <w:rPr>
          <w:rFonts w:ascii="Verdana" w:hAnsi="Verdana"/>
          <w:sz w:val="20"/>
          <w:szCs w:val="20"/>
        </w:rPr>
      </w:pPr>
      <w:r w:rsidRPr="008115AA">
        <w:rPr>
          <w:rFonts w:ascii="Verdana" w:hAnsi="Verdana"/>
          <w:b/>
          <w:sz w:val="20"/>
          <w:szCs w:val="20"/>
        </w:rPr>
        <w:t>(3)</w:t>
      </w:r>
      <w:r w:rsidRPr="008115AA">
        <w:rPr>
          <w:rFonts w:ascii="Verdana" w:hAnsi="Verdana"/>
          <w:sz w:val="20"/>
          <w:szCs w:val="20"/>
        </w:rPr>
        <w:t xml:space="preserve"> </w:t>
      </w:r>
      <w:r w:rsidRPr="00A26E85">
        <w:rPr>
          <w:rFonts w:ascii="Verdana" w:hAnsi="Verdana"/>
          <w:sz w:val="20"/>
          <w:szCs w:val="20"/>
        </w:rPr>
        <w:t xml:space="preserve">В случай на липсващи или нередовни документи, след писмено уведомяване от ДСП, партньорът е длъжен в 14-дневен срок да коригира и </w:t>
      </w:r>
      <w:r w:rsidRPr="00A26E85">
        <w:rPr>
          <w:rFonts w:ascii="Verdana" w:hAnsi="Verdana"/>
          <w:sz w:val="20"/>
          <w:szCs w:val="20"/>
        </w:rPr>
        <w:lastRenderedPageBreak/>
        <w:t>окомплектова искането си към КБ коректно.</w:t>
      </w:r>
      <w:r w:rsidR="00E07747">
        <w:rPr>
          <w:rFonts w:ascii="Verdana" w:hAnsi="Verdana"/>
          <w:sz w:val="20"/>
          <w:szCs w:val="20"/>
        </w:rPr>
        <w:t xml:space="preserve"> Срокът по чл. 9, ал. 2 спира да тече до получаване на коректен комплект отчетни документи от общината-партньор.</w:t>
      </w:r>
    </w:p>
    <w:p w14:paraId="2AA63B53" w14:textId="286C7B60" w:rsidR="00B03199" w:rsidRPr="00A26E85" w:rsidRDefault="00A971DA" w:rsidP="00B03199">
      <w:pPr>
        <w:ind w:firstLine="708"/>
        <w:jc w:val="both"/>
        <w:rPr>
          <w:rFonts w:ascii="Verdana" w:hAnsi="Verdana"/>
          <w:sz w:val="20"/>
          <w:szCs w:val="20"/>
        </w:rPr>
      </w:pPr>
      <w:r w:rsidRPr="00A26E85">
        <w:rPr>
          <w:rFonts w:ascii="Verdana" w:hAnsi="Verdana"/>
          <w:b/>
          <w:sz w:val="20"/>
          <w:szCs w:val="20"/>
        </w:rPr>
        <w:t>(4)</w:t>
      </w:r>
      <w:r w:rsidRPr="00A26E85">
        <w:rPr>
          <w:rFonts w:ascii="Verdana" w:hAnsi="Verdana"/>
          <w:sz w:val="20"/>
          <w:szCs w:val="20"/>
        </w:rPr>
        <w:t xml:space="preserve"> При установяване на недължимо платени суми общината възстановява същите в едномесечен срок </w:t>
      </w:r>
      <w:r w:rsidR="00B03199" w:rsidRPr="00A26E85">
        <w:rPr>
          <w:rFonts w:ascii="Verdana" w:hAnsi="Verdana"/>
          <w:sz w:val="20"/>
          <w:szCs w:val="20"/>
        </w:rPr>
        <w:t xml:space="preserve">на Агенция за социално подпомагане </w:t>
      </w:r>
      <w:r w:rsidRPr="00A26E85">
        <w:rPr>
          <w:rFonts w:ascii="Verdana" w:hAnsi="Verdana"/>
          <w:sz w:val="20"/>
          <w:szCs w:val="20"/>
        </w:rPr>
        <w:t xml:space="preserve">по </w:t>
      </w:r>
      <w:r w:rsidR="00B03199" w:rsidRPr="00A26E85">
        <w:rPr>
          <w:rFonts w:ascii="Verdana" w:hAnsi="Verdana"/>
          <w:sz w:val="20"/>
          <w:szCs w:val="20"/>
        </w:rPr>
        <w:t>транзитна сметка:</w:t>
      </w:r>
    </w:p>
    <w:p w14:paraId="6DFE48F2" w14:textId="77777777" w:rsidR="00B03199" w:rsidRPr="00A26E85" w:rsidRDefault="00B03199" w:rsidP="00B03199">
      <w:pPr>
        <w:ind w:firstLine="708"/>
        <w:jc w:val="both"/>
        <w:rPr>
          <w:rFonts w:ascii="Verdana" w:hAnsi="Verdana"/>
          <w:sz w:val="20"/>
          <w:szCs w:val="20"/>
        </w:rPr>
      </w:pPr>
      <w:r w:rsidRPr="00A26E85">
        <w:rPr>
          <w:rFonts w:ascii="Verdana" w:hAnsi="Verdana"/>
          <w:sz w:val="20"/>
          <w:szCs w:val="20"/>
        </w:rPr>
        <w:t>БНБ</w:t>
      </w:r>
    </w:p>
    <w:p w14:paraId="4F4156FC" w14:textId="77777777" w:rsidR="00B03199" w:rsidRPr="00A26E85" w:rsidRDefault="00B03199" w:rsidP="00B03199">
      <w:pPr>
        <w:ind w:firstLine="708"/>
        <w:jc w:val="both"/>
        <w:rPr>
          <w:rFonts w:ascii="Verdana" w:hAnsi="Verdana"/>
          <w:sz w:val="20"/>
          <w:szCs w:val="20"/>
        </w:rPr>
      </w:pPr>
      <w:r w:rsidRPr="00A26E85">
        <w:rPr>
          <w:rFonts w:ascii="Verdana" w:hAnsi="Verdana"/>
          <w:sz w:val="20"/>
          <w:szCs w:val="20"/>
        </w:rPr>
        <w:t>BIC:BNBGBGSD</w:t>
      </w:r>
    </w:p>
    <w:p w14:paraId="6D09B4CE" w14:textId="18B2F11E" w:rsidR="00B03199" w:rsidRPr="008115AA" w:rsidRDefault="00B03199" w:rsidP="00B03199">
      <w:pPr>
        <w:ind w:firstLine="708"/>
        <w:jc w:val="both"/>
        <w:rPr>
          <w:rFonts w:ascii="Verdana" w:hAnsi="Verdana"/>
          <w:sz w:val="20"/>
          <w:szCs w:val="20"/>
        </w:rPr>
      </w:pPr>
      <w:r w:rsidRPr="00A26E85">
        <w:rPr>
          <w:rFonts w:ascii="Verdana" w:hAnsi="Verdana"/>
          <w:sz w:val="20"/>
          <w:szCs w:val="20"/>
        </w:rPr>
        <w:t>IBAN: BG38 BNBG 9661 3100 1342 01</w:t>
      </w:r>
    </w:p>
    <w:p w14:paraId="26AB0FC2" w14:textId="3695FB38" w:rsidR="00C416C0" w:rsidRPr="008115AA"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10.</w:t>
      </w:r>
      <w:r w:rsidRPr="008115AA">
        <w:rPr>
          <w:rFonts w:ascii="Verdana" w:hAnsi="Verdana"/>
          <w:sz w:val="20"/>
          <w:szCs w:val="20"/>
        </w:rPr>
        <w:t xml:space="preserve"> </w:t>
      </w:r>
      <w:r w:rsidR="00884260" w:rsidRPr="008115AA">
        <w:rPr>
          <w:rFonts w:ascii="Verdana" w:hAnsi="Verdana"/>
          <w:b/>
          <w:sz w:val="20"/>
          <w:szCs w:val="20"/>
          <w:lang w:val="en-US"/>
        </w:rPr>
        <w:t>(1)</w:t>
      </w:r>
      <w:r w:rsidR="00884260" w:rsidRPr="008115AA">
        <w:rPr>
          <w:rFonts w:ascii="Verdana" w:hAnsi="Verdana"/>
          <w:sz w:val="20"/>
          <w:szCs w:val="20"/>
          <w:lang w:val="en-US"/>
        </w:rPr>
        <w:t xml:space="preserve"> </w:t>
      </w:r>
      <w:r w:rsidRPr="008115AA">
        <w:rPr>
          <w:rFonts w:ascii="Verdana" w:hAnsi="Verdana"/>
          <w:sz w:val="20"/>
          <w:szCs w:val="20"/>
        </w:rPr>
        <w:t xml:space="preserve">КБ се задължава да превежда на общината доказано необходимите средства по чл. </w:t>
      </w:r>
      <w:r w:rsidR="00D5501C">
        <w:rPr>
          <w:rFonts w:ascii="Verdana" w:hAnsi="Verdana"/>
          <w:sz w:val="20"/>
          <w:szCs w:val="20"/>
        </w:rPr>
        <w:t>6</w:t>
      </w:r>
      <w:r w:rsidR="00B03199">
        <w:rPr>
          <w:rFonts w:ascii="Verdana" w:hAnsi="Verdana"/>
          <w:sz w:val="20"/>
          <w:szCs w:val="20"/>
        </w:rPr>
        <w:t xml:space="preserve">, чрез месечен трансфер </w:t>
      </w:r>
      <w:r w:rsidRPr="008115AA">
        <w:rPr>
          <w:rFonts w:ascii="Verdana" w:hAnsi="Verdana"/>
          <w:sz w:val="20"/>
          <w:szCs w:val="20"/>
        </w:rPr>
        <w:t xml:space="preserve">по </w:t>
      </w:r>
      <w:r w:rsidR="00D5501C">
        <w:rPr>
          <w:rFonts w:ascii="Verdana" w:hAnsi="Verdana"/>
          <w:sz w:val="20"/>
          <w:szCs w:val="20"/>
        </w:rPr>
        <w:t xml:space="preserve">бюджетна </w:t>
      </w:r>
      <w:r w:rsidRPr="008115AA">
        <w:rPr>
          <w:rFonts w:ascii="Verdana" w:hAnsi="Verdana"/>
          <w:sz w:val="20"/>
          <w:szCs w:val="20"/>
        </w:rPr>
        <w:t>банкова сметка, удостовер</w:t>
      </w:r>
      <w:r w:rsidRPr="008115AA">
        <w:rPr>
          <w:rFonts w:ascii="Verdana" w:hAnsi="Verdana"/>
          <w:sz w:val="20"/>
          <w:szCs w:val="20"/>
          <w:lang w:val="en-US"/>
        </w:rPr>
        <w:t>e</w:t>
      </w:r>
      <w:r w:rsidRPr="008115AA">
        <w:rPr>
          <w:rFonts w:ascii="Verdana" w:hAnsi="Verdana"/>
          <w:sz w:val="20"/>
          <w:szCs w:val="20"/>
        </w:rPr>
        <w:t xml:space="preserve">на с </w:t>
      </w:r>
      <w:r w:rsidRPr="00C122D9">
        <w:rPr>
          <w:rFonts w:ascii="Verdana" w:hAnsi="Verdana"/>
          <w:sz w:val="20"/>
          <w:szCs w:val="20"/>
        </w:rPr>
        <w:t>представена от общината-партньор финансова идентификация от обслужващата я банка</w:t>
      </w:r>
      <w:r w:rsidR="00D5501C" w:rsidRPr="00C122D9">
        <w:rPr>
          <w:rFonts w:ascii="Verdana" w:hAnsi="Verdana"/>
          <w:sz w:val="20"/>
          <w:szCs w:val="20"/>
        </w:rPr>
        <w:t>, приложена към настоящото споразумение.</w:t>
      </w:r>
    </w:p>
    <w:p w14:paraId="643F123B" w14:textId="0CE87765" w:rsidR="00884260" w:rsidRDefault="00D5501C" w:rsidP="008115AA">
      <w:pPr>
        <w:ind w:firstLine="708"/>
        <w:jc w:val="both"/>
        <w:rPr>
          <w:rFonts w:ascii="Verdana" w:eastAsia="Calibri" w:hAnsi="Verdana"/>
          <w:sz w:val="20"/>
          <w:szCs w:val="20"/>
          <w:lang w:val="en-US" w:eastAsia="en-US"/>
        </w:rPr>
      </w:pPr>
      <w:r w:rsidRPr="008115AA">
        <w:rPr>
          <w:rFonts w:ascii="Verdana" w:hAnsi="Verdana"/>
          <w:b/>
          <w:sz w:val="20"/>
          <w:szCs w:val="20"/>
          <w:lang w:val="en-US"/>
        </w:rPr>
        <w:t xml:space="preserve"> </w:t>
      </w:r>
      <w:r w:rsidR="00884260" w:rsidRPr="008115AA">
        <w:rPr>
          <w:rFonts w:ascii="Verdana" w:hAnsi="Verdana"/>
          <w:b/>
          <w:sz w:val="20"/>
          <w:szCs w:val="20"/>
          <w:lang w:val="en-US"/>
        </w:rPr>
        <w:t>(2)</w:t>
      </w:r>
      <w:r w:rsidR="00776437">
        <w:rPr>
          <w:rFonts w:ascii="Verdana" w:hAnsi="Verdana"/>
          <w:b/>
          <w:sz w:val="20"/>
          <w:szCs w:val="20"/>
        </w:rPr>
        <w:t xml:space="preserve"> </w:t>
      </w:r>
      <w:r w:rsidR="006918D6" w:rsidRPr="008115AA">
        <w:rPr>
          <w:rFonts w:ascii="Verdana" w:hAnsi="Verdana"/>
          <w:sz w:val="20"/>
          <w:szCs w:val="20"/>
        </w:rPr>
        <w:t>Общината е</w:t>
      </w:r>
      <w:r w:rsidR="006918D6" w:rsidRPr="009C68E2">
        <w:rPr>
          <w:rFonts w:ascii="Verdana" w:hAnsi="Verdana"/>
          <w:sz w:val="20"/>
          <w:szCs w:val="20"/>
        </w:rPr>
        <w:t xml:space="preserve"> </w:t>
      </w:r>
      <w:proofErr w:type="spellStart"/>
      <w:r w:rsidR="006918D6" w:rsidRPr="008115AA">
        <w:rPr>
          <w:rFonts w:ascii="Verdana" w:eastAsia="Calibri" w:hAnsi="Verdana"/>
          <w:sz w:val="20"/>
          <w:szCs w:val="20"/>
          <w:lang w:val="en-US" w:eastAsia="en-US"/>
        </w:rPr>
        <w:t>длъжн</w:t>
      </w:r>
      <w:proofErr w:type="spellEnd"/>
      <w:r w:rsidR="006918D6" w:rsidRPr="008115AA">
        <w:rPr>
          <w:rFonts w:ascii="Verdana" w:eastAsia="Calibri" w:hAnsi="Verdana"/>
          <w:sz w:val="20"/>
          <w:szCs w:val="20"/>
          <w:lang w:eastAsia="en-US"/>
        </w:rPr>
        <w:t>а</w:t>
      </w:r>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да</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уведомява</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писмено</w:t>
      </w:r>
      <w:proofErr w:type="spellEnd"/>
      <w:r w:rsidR="006918D6" w:rsidRPr="008115AA">
        <w:rPr>
          <w:rFonts w:ascii="Verdana" w:eastAsia="Calibri" w:hAnsi="Verdana"/>
          <w:sz w:val="20"/>
          <w:szCs w:val="20"/>
          <w:lang w:val="en-US" w:eastAsia="en-US"/>
        </w:rPr>
        <w:t xml:space="preserve"> </w:t>
      </w:r>
      <w:r w:rsidR="006918D6" w:rsidRPr="008115AA">
        <w:rPr>
          <w:rFonts w:ascii="Verdana" w:eastAsia="Calibri" w:hAnsi="Verdana"/>
          <w:sz w:val="20"/>
          <w:szCs w:val="20"/>
          <w:lang w:eastAsia="en-US"/>
        </w:rPr>
        <w:t>КБ</w:t>
      </w:r>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за</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всички</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последващи</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промени</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по</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ал</w:t>
      </w:r>
      <w:proofErr w:type="spellEnd"/>
      <w:r w:rsidR="006918D6" w:rsidRPr="008115AA">
        <w:rPr>
          <w:rFonts w:ascii="Verdana" w:eastAsia="Calibri" w:hAnsi="Verdana"/>
          <w:sz w:val="20"/>
          <w:szCs w:val="20"/>
          <w:lang w:val="en-US" w:eastAsia="en-US"/>
        </w:rPr>
        <w:t>. 1</w:t>
      </w:r>
      <w:r w:rsidR="00C94C62" w:rsidRPr="008115AA">
        <w:rPr>
          <w:rFonts w:ascii="Verdana" w:eastAsia="Calibri" w:hAnsi="Verdana"/>
          <w:sz w:val="20"/>
          <w:szCs w:val="20"/>
          <w:lang w:eastAsia="en-US"/>
        </w:rPr>
        <w:t>,</w:t>
      </w:r>
      <w:r w:rsidR="006918D6" w:rsidRPr="008115AA">
        <w:rPr>
          <w:rFonts w:ascii="Verdana" w:eastAsia="Calibri" w:hAnsi="Verdana"/>
          <w:sz w:val="20"/>
          <w:szCs w:val="20"/>
          <w:lang w:val="en-US" w:eastAsia="en-US"/>
        </w:rPr>
        <w:t xml:space="preserve"> в </w:t>
      </w:r>
      <w:proofErr w:type="spellStart"/>
      <w:r w:rsidR="006918D6" w:rsidRPr="008115AA">
        <w:rPr>
          <w:rFonts w:ascii="Verdana" w:eastAsia="Calibri" w:hAnsi="Verdana"/>
          <w:sz w:val="20"/>
          <w:szCs w:val="20"/>
          <w:lang w:val="en-US" w:eastAsia="en-US"/>
        </w:rPr>
        <w:t>срок</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от</w:t>
      </w:r>
      <w:proofErr w:type="spellEnd"/>
      <w:r w:rsidR="006918D6" w:rsidRPr="008115AA">
        <w:rPr>
          <w:rFonts w:ascii="Verdana" w:eastAsia="Calibri" w:hAnsi="Verdana"/>
          <w:sz w:val="20"/>
          <w:szCs w:val="20"/>
          <w:lang w:val="en-US" w:eastAsia="en-US"/>
        </w:rPr>
        <w:t xml:space="preserve"> </w:t>
      </w:r>
      <w:r w:rsidR="006918D6" w:rsidRPr="008115AA">
        <w:rPr>
          <w:rFonts w:ascii="Verdana" w:eastAsia="Calibri" w:hAnsi="Verdana"/>
          <w:sz w:val="20"/>
          <w:szCs w:val="20"/>
          <w:lang w:eastAsia="en-US"/>
        </w:rPr>
        <w:t xml:space="preserve">3 </w:t>
      </w:r>
      <w:r w:rsidR="006918D6" w:rsidRPr="008115AA">
        <w:rPr>
          <w:rFonts w:ascii="Verdana" w:eastAsia="Calibri" w:hAnsi="Verdana"/>
          <w:sz w:val="20"/>
          <w:szCs w:val="20"/>
          <w:lang w:val="en-US" w:eastAsia="en-US"/>
        </w:rPr>
        <w:t>(</w:t>
      </w:r>
      <w:r w:rsidR="006918D6" w:rsidRPr="008115AA">
        <w:rPr>
          <w:rFonts w:ascii="Verdana" w:eastAsia="Calibri" w:hAnsi="Verdana"/>
          <w:sz w:val="20"/>
          <w:szCs w:val="20"/>
          <w:lang w:eastAsia="en-US"/>
        </w:rPr>
        <w:t>три</w:t>
      </w:r>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дни</w:t>
      </w:r>
      <w:proofErr w:type="spellEnd"/>
      <w:r w:rsidR="006918D6" w:rsidRPr="008115AA">
        <w:rPr>
          <w:rFonts w:ascii="Verdana" w:eastAsia="Calibri" w:hAnsi="Verdana"/>
          <w:sz w:val="20"/>
          <w:szCs w:val="20"/>
          <w:lang w:val="en-US" w:eastAsia="en-US"/>
        </w:rPr>
        <w:t xml:space="preserve">, </w:t>
      </w:r>
      <w:proofErr w:type="spellStart"/>
      <w:r w:rsidR="006918D6" w:rsidRPr="008115AA">
        <w:rPr>
          <w:rFonts w:ascii="Verdana" w:eastAsia="Calibri" w:hAnsi="Verdana"/>
          <w:sz w:val="20"/>
          <w:szCs w:val="20"/>
          <w:lang w:val="en-US" w:eastAsia="en-US"/>
        </w:rPr>
        <w:t>с</w:t>
      </w:r>
      <w:r w:rsidR="009C68E2">
        <w:rPr>
          <w:rFonts w:ascii="Verdana" w:eastAsia="Calibri" w:hAnsi="Verdana"/>
          <w:sz w:val="20"/>
          <w:szCs w:val="20"/>
          <w:lang w:val="en-US" w:eastAsia="en-US"/>
        </w:rPr>
        <w:t>читано</w:t>
      </w:r>
      <w:proofErr w:type="spellEnd"/>
      <w:r w:rsidR="009C68E2">
        <w:rPr>
          <w:rFonts w:ascii="Verdana" w:eastAsia="Calibri" w:hAnsi="Verdana"/>
          <w:sz w:val="20"/>
          <w:szCs w:val="20"/>
          <w:lang w:val="en-US" w:eastAsia="en-US"/>
        </w:rPr>
        <w:t xml:space="preserve"> </w:t>
      </w:r>
      <w:proofErr w:type="spellStart"/>
      <w:r w:rsidR="009C68E2">
        <w:rPr>
          <w:rFonts w:ascii="Verdana" w:eastAsia="Calibri" w:hAnsi="Verdana"/>
          <w:sz w:val="20"/>
          <w:szCs w:val="20"/>
          <w:lang w:val="en-US" w:eastAsia="en-US"/>
        </w:rPr>
        <w:t>от</w:t>
      </w:r>
      <w:proofErr w:type="spellEnd"/>
      <w:r w:rsidR="009C68E2">
        <w:rPr>
          <w:rFonts w:ascii="Verdana" w:eastAsia="Calibri" w:hAnsi="Verdana"/>
          <w:sz w:val="20"/>
          <w:szCs w:val="20"/>
          <w:lang w:val="en-US" w:eastAsia="en-US"/>
        </w:rPr>
        <w:t xml:space="preserve"> </w:t>
      </w:r>
      <w:proofErr w:type="spellStart"/>
      <w:r w:rsidR="009C68E2">
        <w:rPr>
          <w:rFonts w:ascii="Verdana" w:eastAsia="Calibri" w:hAnsi="Verdana"/>
          <w:sz w:val="20"/>
          <w:szCs w:val="20"/>
          <w:lang w:val="en-US" w:eastAsia="en-US"/>
        </w:rPr>
        <w:t>момента</w:t>
      </w:r>
      <w:proofErr w:type="spellEnd"/>
      <w:r w:rsidR="009C68E2">
        <w:rPr>
          <w:rFonts w:ascii="Verdana" w:eastAsia="Calibri" w:hAnsi="Verdana"/>
          <w:sz w:val="20"/>
          <w:szCs w:val="20"/>
          <w:lang w:val="en-US" w:eastAsia="en-US"/>
        </w:rPr>
        <w:t xml:space="preserve"> </w:t>
      </w:r>
      <w:proofErr w:type="spellStart"/>
      <w:r w:rsidR="009C68E2">
        <w:rPr>
          <w:rFonts w:ascii="Verdana" w:eastAsia="Calibri" w:hAnsi="Verdana"/>
          <w:sz w:val="20"/>
          <w:szCs w:val="20"/>
          <w:lang w:val="en-US" w:eastAsia="en-US"/>
        </w:rPr>
        <w:t>на</w:t>
      </w:r>
      <w:proofErr w:type="spellEnd"/>
      <w:r w:rsidR="009C68E2">
        <w:rPr>
          <w:rFonts w:ascii="Verdana" w:eastAsia="Calibri" w:hAnsi="Verdana"/>
          <w:sz w:val="20"/>
          <w:szCs w:val="20"/>
          <w:lang w:val="en-US" w:eastAsia="en-US"/>
        </w:rPr>
        <w:t xml:space="preserve"> </w:t>
      </w:r>
      <w:proofErr w:type="spellStart"/>
      <w:r w:rsidR="009C68E2">
        <w:rPr>
          <w:rFonts w:ascii="Verdana" w:eastAsia="Calibri" w:hAnsi="Verdana"/>
          <w:sz w:val="20"/>
          <w:szCs w:val="20"/>
          <w:lang w:val="en-US" w:eastAsia="en-US"/>
        </w:rPr>
        <w:t>промяната</w:t>
      </w:r>
      <w:proofErr w:type="spellEnd"/>
      <w:r w:rsidR="009C68E2">
        <w:rPr>
          <w:rFonts w:ascii="Verdana" w:eastAsia="Calibri" w:hAnsi="Verdana"/>
          <w:sz w:val="20"/>
          <w:szCs w:val="20"/>
          <w:lang w:val="en-US" w:eastAsia="en-US"/>
        </w:rPr>
        <w:t>.</w:t>
      </w:r>
    </w:p>
    <w:p w14:paraId="4D391F67" w14:textId="77777777" w:rsidR="009B3BFE" w:rsidRPr="008115AA" w:rsidRDefault="009B3BFE" w:rsidP="002A12E3">
      <w:pPr>
        <w:ind w:firstLine="567"/>
        <w:jc w:val="both"/>
        <w:rPr>
          <w:rFonts w:ascii="Verdana" w:hAnsi="Verdana"/>
          <w:sz w:val="20"/>
          <w:szCs w:val="20"/>
        </w:rPr>
      </w:pPr>
    </w:p>
    <w:p w14:paraId="45FFD292" w14:textId="709DFD72" w:rsidR="00C416C0" w:rsidRPr="006D0C6D" w:rsidRDefault="00C416C0" w:rsidP="006D0C6D">
      <w:pPr>
        <w:pStyle w:val="ListParagraph"/>
        <w:numPr>
          <w:ilvl w:val="0"/>
          <w:numId w:val="26"/>
        </w:numPr>
        <w:jc w:val="both"/>
        <w:rPr>
          <w:rFonts w:ascii="Verdana" w:hAnsi="Verdana"/>
          <w:b/>
          <w:sz w:val="20"/>
          <w:szCs w:val="20"/>
        </w:rPr>
      </w:pPr>
      <w:r w:rsidRPr="006D0C6D">
        <w:rPr>
          <w:rFonts w:ascii="Verdana" w:hAnsi="Verdana"/>
          <w:b/>
          <w:sz w:val="20"/>
          <w:szCs w:val="20"/>
        </w:rPr>
        <w:t>ДРУГИ УСЛОВИЯ</w:t>
      </w:r>
    </w:p>
    <w:p w14:paraId="023E003D" w14:textId="6F3B42CF" w:rsidR="00C416C0" w:rsidRPr="008115AA"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lang w:val="en-US"/>
        </w:rPr>
        <w:t>1</w:t>
      </w:r>
      <w:r w:rsidRPr="008115AA">
        <w:rPr>
          <w:rFonts w:ascii="Verdana" w:hAnsi="Verdana"/>
          <w:b/>
          <w:sz w:val="20"/>
          <w:szCs w:val="20"/>
        </w:rPr>
        <w:t>1</w:t>
      </w:r>
      <w:r w:rsidRPr="008115AA">
        <w:rPr>
          <w:rFonts w:ascii="Verdana" w:hAnsi="Verdana"/>
          <w:b/>
          <w:sz w:val="20"/>
          <w:szCs w:val="20"/>
          <w:lang w:val="en-US"/>
        </w:rPr>
        <w:t>.</w:t>
      </w:r>
      <w:r w:rsidRPr="008115AA">
        <w:rPr>
          <w:rFonts w:ascii="Verdana" w:hAnsi="Verdana"/>
          <w:sz w:val="20"/>
          <w:szCs w:val="20"/>
          <w:lang w:val="en-US"/>
        </w:rPr>
        <w:t xml:space="preserve"> </w:t>
      </w:r>
      <w:r w:rsidR="00742A02" w:rsidRPr="008115AA">
        <w:rPr>
          <w:rFonts w:ascii="Verdana" w:hAnsi="Verdana"/>
          <w:b/>
          <w:sz w:val="20"/>
          <w:szCs w:val="20"/>
        </w:rPr>
        <w:t>(</w:t>
      </w:r>
      <w:r w:rsidR="00742A02" w:rsidRPr="008115AA">
        <w:rPr>
          <w:rFonts w:ascii="Verdana" w:hAnsi="Verdana"/>
          <w:b/>
          <w:sz w:val="20"/>
          <w:szCs w:val="20"/>
          <w:lang w:val="en-US"/>
        </w:rPr>
        <w:t>1</w:t>
      </w:r>
      <w:r w:rsidR="00742A02" w:rsidRPr="008115AA">
        <w:rPr>
          <w:rFonts w:ascii="Verdana" w:hAnsi="Verdana"/>
          <w:b/>
          <w:sz w:val="20"/>
          <w:szCs w:val="20"/>
        </w:rPr>
        <w:t xml:space="preserve">) </w:t>
      </w:r>
      <w:r w:rsidRPr="008115AA">
        <w:rPr>
          <w:rFonts w:ascii="Verdana" w:hAnsi="Verdana"/>
          <w:sz w:val="20"/>
          <w:szCs w:val="20"/>
        </w:rPr>
        <w:t xml:space="preserve">Отговорност пред Управляващия орган за неизпълнение на някое от задълженията по настоящото споразумение носи Конкретният бенефициент. </w:t>
      </w:r>
    </w:p>
    <w:p w14:paraId="1F9BC56E" w14:textId="7352A215" w:rsidR="00C416C0" w:rsidRPr="008115AA" w:rsidRDefault="00C416C0" w:rsidP="008115AA">
      <w:pPr>
        <w:ind w:firstLine="708"/>
        <w:jc w:val="both"/>
        <w:rPr>
          <w:rFonts w:ascii="Verdana" w:hAnsi="Verdana"/>
          <w:sz w:val="20"/>
          <w:szCs w:val="20"/>
        </w:rPr>
      </w:pPr>
      <w:r w:rsidRPr="008115AA">
        <w:rPr>
          <w:rFonts w:ascii="Verdana" w:hAnsi="Verdana"/>
          <w:b/>
          <w:sz w:val="20"/>
          <w:szCs w:val="20"/>
        </w:rPr>
        <w:t>(</w:t>
      </w:r>
      <w:r w:rsidR="00742A02">
        <w:rPr>
          <w:rFonts w:ascii="Verdana" w:hAnsi="Verdana"/>
          <w:b/>
          <w:sz w:val="20"/>
          <w:szCs w:val="20"/>
        </w:rPr>
        <w:t>2</w:t>
      </w:r>
      <w:r w:rsidRPr="008115AA">
        <w:rPr>
          <w:rFonts w:ascii="Verdana" w:hAnsi="Verdana"/>
          <w:b/>
          <w:sz w:val="20"/>
          <w:szCs w:val="20"/>
        </w:rPr>
        <w:t xml:space="preserve">) </w:t>
      </w:r>
      <w:r w:rsidRPr="008115AA">
        <w:rPr>
          <w:rFonts w:ascii="Verdana" w:hAnsi="Verdana"/>
          <w:sz w:val="20"/>
          <w:szCs w:val="20"/>
        </w:rPr>
        <w:t xml:space="preserve">Когато неизпълнението по ал. 1 се дължи на неизпълнение на задължение на партньор по проекта, Конкретният бенефициент има право да иска от него вредите, които е претърпял вследствие това неизпълнение. </w:t>
      </w:r>
    </w:p>
    <w:p w14:paraId="35F1D951" w14:textId="4F7EE03B" w:rsidR="00C416C0" w:rsidRPr="008115AA" w:rsidRDefault="00C416C0" w:rsidP="008115AA">
      <w:pPr>
        <w:ind w:firstLine="708"/>
        <w:jc w:val="both"/>
        <w:rPr>
          <w:rFonts w:ascii="Verdana" w:hAnsi="Verdana"/>
          <w:sz w:val="20"/>
          <w:szCs w:val="20"/>
        </w:rPr>
      </w:pPr>
      <w:r w:rsidRPr="008115AA">
        <w:rPr>
          <w:rFonts w:ascii="Verdana" w:hAnsi="Verdana"/>
          <w:b/>
          <w:sz w:val="20"/>
          <w:szCs w:val="20"/>
        </w:rPr>
        <w:t>Чл</w:t>
      </w:r>
      <w:r w:rsidRPr="008115AA">
        <w:rPr>
          <w:rFonts w:ascii="Verdana" w:hAnsi="Verdana"/>
          <w:b/>
          <w:sz w:val="20"/>
          <w:szCs w:val="20"/>
          <w:lang w:val="en-US"/>
        </w:rPr>
        <w:t>.</w:t>
      </w:r>
      <w:r w:rsidR="006D0C6D">
        <w:rPr>
          <w:rFonts w:ascii="Verdana" w:hAnsi="Verdana"/>
          <w:b/>
          <w:sz w:val="20"/>
          <w:szCs w:val="20"/>
        </w:rPr>
        <w:t xml:space="preserve"> </w:t>
      </w:r>
      <w:r w:rsidRPr="008115AA">
        <w:rPr>
          <w:rFonts w:ascii="Verdana" w:hAnsi="Verdana"/>
          <w:b/>
          <w:sz w:val="20"/>
          <w:szCs w:val="20"/>
          <w:lang w:val="en-US"/>
        </w:rPr>
        <w:t>1</w:t>
      </w:r>
      <w:r w:rsidRPr="008115AA">
        <w:rPr>
          <w:rFonts w:ascii="Verdana" w:hAnsi="Verdana"/>
          <w:b/>
          <w:sz w:val="20"/>
          <w:szCs w:val="20"/>
        </w:rPr>
        <w:t>2</w:t>
      </w:r>
      <w:r w:rsidRPr="008115AA">
        <w:rPr>
          <w:rFonts w:ascii="Verdana" w:hAnsi="Verdana"/>
          <w:b/>
          <w:sz w:val="20"/>
          <w:szCs w:val="20"/>
          <w:lang w:val="en-US"/>
        </w:rPr>
        <w:t>.</w:t>
      </w:r>
      <w:r w:rsidRPr="008115AA">
        <w:rPr>
          <w:rFonts w:ascii="Verdana" w:hAnsi="Verdana"/>
          <w:sz w:val="20"/>
          <w:szCs w:val="20"/>
          <w:lang w:val="en-US"/>
        </w:rPr>
        <w:t xml:space="preserve"> </w:t>
      </w:r>
      <w:r w:rsidR="00B33C59">
        <w:rPr>
          <w:rFonts w:ascii="Verdana" w:hAnsi="Verdana"/>
          <w:sz w:val="20"/>
          <w:szCs w:val="20"/>
        </w:rPr>
        <w:t>Конкретният бенефициент</w:t>
      </w:r>
      <w:r w:rsidRPr="008115AA">
        <w:rPr>
          <w:rFonts w:ascii="Verdana" w:hAnsi="Verdana"/>
          <w:sz w:val="20"/>
          <w:szCs w:val="20"/>
        </w:rPr>
        <w:t xml:space="preserve"> следи за изпълнението на дейностите по проекта и за спазването на задълженията по настоящото споразумение от страна на партньора, </w:t>
      </w:r>
      <w:r w:rsidRPr="008115AA">
        <w:rPr>
          <w:rFonts w:ascii="Verdana" w:hAnsi="Verdana"/>
          <w:sz w:val="20"/>
          <w:szCs w:val="20"/>
          <w:lang w:eastAsia="ar-SA"/>
        </w:rPr>
        <w:t>координира и носи отговорност за изготвянето на необходимите технически и финансови отчети и документи, свързани с неговото отчитане, информира партньора за напредъка по изпълнението на проекта</w:t>
      </w:r>
      <w:r w:rsidRPr="008115AA">
        <w:rPr>
          <w:rFonts w:ascii="Verdana" w:hAnsi="Verdana"/>
          <w:sz w:val="20"/>
          <w:szCs w:val="20"/>
        </w:rPr>
        <w:t>.</w:t>
      </w:r>
      <w:r w:rsidRPr="008115AA">
        <w:rPr>
          <w:rFonts w:ascii="Verdana" w:hAnsi="Verdana"/>
          <w:sz w:val="20"/>
          <w:szCs w:val="20"/>
          <w:lang w:eastAsia="ar-SA"/>
        </w:rPr>
        <w:t xml:space="preserve"> </w:t>
      </w:r>
    </w:p>
    <w:p w14:paraId="1A2AC66E" w14:textId="516D19F7" w:rsidR="00C416C0" w:rsidRPr="008115AA"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lang w:val="en-US"/>
        </w:rPr>
        <w:t>1</w:t>
      </w:r>
      <w:r w:rsidRPr="008115AA">
        <w:rPr>
          <w:rFonts w:ascii="Verdana" w:hAnsi="Verdana"/>
          <w:b/>
          <w:sz w:val="20"/>
          <w:szCs w:val="20"/>
        </w:rPr>
        <w:t>3.</w:t>
      </w:r>
      <w:r w:rsidRPr="008115AA">
        <w:rPr>
          <w:rFonts w:ascii="Verdana" w:hAnsi="Verdana"/>
          <w:sz w:val="20"/>
          <w:szCs w:val="20"/>
        </w:rPr>
        <w:t xml:space="preserve"> За всички неуредени в това споразумение случаи се прилага националното и европейско законодателство. </w:t>
      </w:r>
    </w:p>
    <w:p w14:paraId="760B20CE" w14:textId="6189ED19" w:rsidR="00C416C0" w:rsidRPr="008115AA" w:rsidRDefault="00C416C0" w:rsidP="008115AA">
      <w:pPr>
        <w:ind w:firstLine="708"/>
        <w:jc w:val="both"/>
        <w:rPr>
          <w:rFonts w:ascii="Verdana" w:hAnsi="Verdana"/>
          <w:sz w:val="20"/>
          <w:szCs w:val="20"/>
          <w:lang w:eastAsia="en-GB"/>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rPr>
        <w:t>14.</w:t>
      </w:r>
      <w:r w:rsidRPr="008115AA">
        <w:rPr>
          <w:rFonts w:ascii="Verdana" w:hAnsi="Verdana"/>
          <w:sz w:val="20"/>
          <w:szCs w:val="20"/>
        </w:rPr>
        <w:t xml:space="preserve"> </w:t>
      </w:r>
      <w:r w:rsidR="00277072" w:rsidRPr="008115AA">
        <w:rPr>
          <w:rFonts w:ascii="Verdana" w:hAnsi="Verdana"/>
          <w:sz w:val="20"/>
          <w:szCs w:val="20"/>
        </w:rPr>
        <w:t>Процедура</w:t>
      </w:r>
      <w:r w:rsidR="00975AAD">
        <w:rPr>
          <w:rFonts w:ascii="Verdana" w:hAnsi="Verdana"/>
          <w:sz w:val="20"/>
          <w:szCs w:val="20"/>
        </w:rPr>
        <w:t>та</w:t>
      </w:r>
      <w:r w:rsidR="00277072" w:rsidRPr="008115AA">
        <w:rPr>
          <w:rFonts w:ascii="Verdana" w:hAnsi="Verdana"/>
          <w:sz w:val="20"/>
          <w:szCs w:val="20"/>
        </w:rPr>
        <w:t xml:space="preserve"> за изпълнение на дейностите по проект „Детска кухня“, Програма за храни и основно материално подпомагане (ПХОМП) 2021 – 2027 г., съфинансирана от Европейски социален фонд плюс</w:t>
      </w:r>
      <w:r w:rsidRPr="008115AA">
        <w:rPr>
          <w:rFonts w:ascii="Verdana" w:hAnsi="Verdana"/>
          <w:sz w:val="20"/>
          <w:szCs w:val="20"/>
          <w:lang w:eastAsia="en-GB"/>
        </w:rPr>
        <w:t xml:space="preserve">, е неделим документ от настоящото споразумение и е задължителна за изпълнение от страните. </w:t>
      </w:r>
    </w:p>
    <w:p w14:paraId="23F67D8B" w14:textId="0359C628" w:rsidR="00C416C0" w:rsidRDefault="00C416C0" w:rsidP="008115AA">
      <w:pPr>
        <w:ind w:firstLine="708"/>
        <w:jc w:val="both"/>
        <w:rPr>
          <w:rFonts w:ascii="Verdana" w:hAnsi="Verdana"/>
          <w:sz w:val="20"/>
          <w:szCs w:val="20"/>
        </w:rPr>
      </w:pPr>
      <w:r w:rsidRPr="008115AA">
        <w:rPr>
          <w:rFonts w:ascii="Verdana" w:hAnsi="Verdana"/>
          <w:b/>
          <w:sz w:val="20"/>
          <w:szCs w:val="20"/>
        </w:rPr>
        <w:t>Чл.</w:t>
      </w:r>
      <w:r w:rsidR="006D0C6D">
        <w:rPr>
          <w:rFonts w:ascii="Verdana" w:hAnsi="Verdana"/>
          <w:b/>
          <w:sz w:val="20"/>
          <w:szCs w:val="20"/>
        </w:rPr>
        <w:t xml:space="preserve"> </w:t>
      </w:r>
      <w:r w:rsidRPr="008115AA">
        <w:rPr>
          <w:rFonts w:ascii="Verdana" w:hAnsi="Verdana"/>
          <w:b/>
          <w:sz w:val="20"/>
          <w:szCs w:val="20"/>
          <w:lang w:val="en-US"/>
        </w:rPr>
        <w:t>1</w:t>
      </w:r>
      <w:r w:rsidRPr="008115AA">
        <w:rPr>
          <w:rFonts w:ascii="Verdana" w:hAnsi="Verdana"/>
          <w:b/>
          <w:sz w:val="20"/>
          <w:szCs w:val="20"/>
        </w:rPr>
        <w:t>5.</w:t>
      </w:r>
      <w:r w:rsidRPr="008115AA">
        <w:rPr>
          <w:rFonts w:ascii="Verdana" w:hAnsi="Verdana"/>
          <w:sz w:val="20"/>
          <w:szCs w:val="20"/>
        </w:rPr>
        <w:t xml:space="preserve"> Настоящото споразумение се счита за сключено от датата на последния подпис на страните.</w:t>
      </w:r>
    </w:p>
    <w:p w14:paraId="15F12B0C" w14:textId="2613997D" w:rsidR="009F3777" w:rsidRPr="00601C4F" w:rsidRDefault="00582936" w:rsidP="002A12E3">
      <w:pPr>
        <w:tabs>
          <w:tab w:val="left" w:pos="0"/>
        </w:tabs>
        <w:ind w:firstLine="709"/>
        <w:jc w:val="both"/>
        <w:rPr>
          <w:rFonts w:ascii="Verdana" w:eastAsia="Calibri" w:hAnsi="Verdana" w:cs="Arial"/>
          <w:color w:val="000000"/>
          <w:sz w:val="20"/>
          <w:szCs w:val="20"/>
        </w:rPr>
      </w:pPr>
      <w:r>
        <w:rPr>
          <w:rFonts w:ascii="Verdana" w:hAnsi="Verdana"/>
          <w:b/>
          <w:sz w:val="20"/>
          <w:szCs w:val="20"/>
        </w:rPr>
        <w:lastRenderedPageBreak/>
        <w:t>Чл.</w:t>
      </w:r>
      <w:r w:rsidR="006D0C6D">
        <w:rPr>
          <w:rFonts w:ascii="Verdana" w:hAnsi="Verdana"/>
          <w:b/>
          <w:sz w:val="20"/>
          <w:szCs w:val="20"/>
        </w:rPr>
        <w:t xml:space="preserve"> </w:t>
      </w:r>
      <w:r w:rsidR="005C5EF8" w:rsidRPr="00582936">
        <w:rPr>
          <w:rFonts w:ascii="Verdana" w:hAnsi="Verdana"/>
          <w:b/>
          <w:sz w:val="20"/>
          <w:szCs w:val="20"/>
        </w:rPr>
        <w:t>16.</w:t>
      </w:r>
      <w:r w:rsidR="007D7E41" w:rsidRPr="00582936">
        <w:rPr>
          <w:rFonts w:ascii="Verdana" w:hAnsi="Verdana"/>
          <w:b/>
          <w:sz w:val="20"/>
          <w:szCs w:val="20"/>
        </w:rPr>
        <w:t xml:space="preserve"> </w:t>
      </w:r>
      <w:r w:rsidR="007D7E41" w:rsidRPr="00582936">
        <w:rPr>
          <w:rFonts w:ascii="Verdana" w:hAnsi="Verdana"/>
          <w:b/>
          <w:sz w:val="20"/>
          <w:szCs w:val="20"/>
          <w:lang w:val="en-US"/>
        </w:rPr>
        <w:t>(1)</w:t>
      </w:r>
      <w:r w:rsidR="007D7E41">
        <w:rPr>
          <w:rFonts w:ascii="Verdana" w:hAnsi="Verdana"/>
          <w:sz w:val="20"/>
          <w:szCs w:val="20"/>
          <w:lang w:val="en-US"/>
        </w:rPr>
        <w:t xml:space="preserve"> </w:t>
      </w:r>
      <w:r w:rsidR="009F3777">
        <w:rPr>
          <w:rFonts w:ascii="Verdana" w:hAnsi="Verdana"/>
          <w:sz w:val="20"/>
          <w:szCs w:val="20"/>
        </w:rPr>
        <w:t xml:space="preserve">Споразумението може да бъде изменено по искане на </w:t>
      </w:r>
      <w:r w:rsidR="009F3777" w:rsidRPr="00601C4F">
        <w:rPr>
          <w:rFonts w:ascii="Verdana" w:eastAsia="Calibri" w:hAnsi="Verdana" w:cs="Arial"/>
          <w:color w:val="000000"/>
          <w:sz w:val="20"/>
          <w:szCs w:val="20"/>
        </w:rPr>
        <w:t xml:space="preserve">всяка от страните по него. Промени в текста на споразумението, включително и на приложенията към него, когато това е приложимо, се извършват в писмена форма, чрез допълнително споразумение </w:t>
      </w:r>
      <w:r w:rsidR="009F3777" w:rsidRPr="00601C4F">
        <w:rPr>
          <w:rFonts w:ascii="Verdana" w:eastAsia="Calibri" w:hAnsi="Verdana" w:cs="Arial"/>
          <w:color w:val="000000"/>
          <w:sz w:val="20"/>
          <w:szCs w:val="20"/>
          <w:lang w:val="en-US"/>
        </w:rPr>
        <w:t>(</w:t>
      </w:r>
      <w:r w:rsidR="009F3777" w:rsidRPr="00601C4F">
        <w:rPr>
          <w:rFonts w:ascii="Verdana" w:eastAsia="Calibri" w:hAnsi="Verdana" w:cs="Arial"/>
          <w:color w:val="000000"/>
          <w:sz w:val="20"/>
          <w:szCs w:val="20"/>
        </w:rPr>
        <w:t>анекс</w:t>
      </w:r>
      <w:r w:rsidR="009F3777" w:rsidRPr="00601C4F">
        <w:rPr>
          <w:rFonts w:ascii="Verdana" w:eastAsia="Calibri" w:hAnsi="Verdana" w:cs="Arial"/>
          <w:color w:val="000000"/>
          <w:sz w:val="20"/>
          <w:szCs w:val="20"/>
          <w:lang w:val="en-US"/>
        </w:rPr>
        <w:t>)</w:t>
      </w:r>
      <w:r w:rsidR="009F3777" w:rsidRPr="00601C4F">
        <w:rPr>
          <w:rFonts w:ascii="Verdana" w:eastAsia="Calibri" w:hAnsi="Verdana" w:cs="Arial"/>
          <w:color w:val="000000"/>
          <w:sz w:val="20"/>
          <w:szCs w:val="20"/>
        </w:rPr>
        <w:t xml:space="preserve">, по взаимно съгласие на страните. </w:t>
      </w:r>
    </w:p>
    <w:p w14:paraId="04392C4E" w14:textId="77777777" w:rsidR="00582936" w:rsidRDefault="009F3777" w:rsidP="00582936">
      <w:pPr>
        <w:tabs>
          <w:tab w:val="left" w:pos="709"/>
          <w:tab w:val="left" w:pos="1134"/>
        </w:tabs>
        <w:ind w:firstLine="709"/>
        <w:jc w:val="both"/>
        <w:rPr>
          <w:rFonts w:ascii="Verdana" w:eastAsia="Calibri" w:hAnsi="Verdana" w:cs="Arial"/>
          <w:color w:val="000000"/>
          <w:sz w:val="20"/>
          <w:szCs w:val="20"/>
        </w:rPr>
      </w:pPr>
      <w:r w:rsidRPr="00582936">
        <w:rPr>
          <w:rFonts w:ascii="Verdana" w:eastAsia="Calibri" w:hAnsi="Verdana" w:cs="Arial"/>
          <w:b/>
          <w:color w:val="000000"/>
          <w:sz w:val="20"/>
          <w:szCs w:val="20"/>
          <w:lang w:val="en-US"/>
        </w:rPr>
        <w:t>(</w:t>
      </w:r>
      <w:r w:rsidR="007D7E41" w:rsidRPr="00582936">
        <w:rPr>
          <w:rFonts w:ascii="Verdana" w:eastAsia="Calibri" w:hAnsi="Verdana" w:cs="Arial"/>
          <w:b/>
          <w:color w:val="000000"/>
          <w:sz w:val="20"/>
          <w:szCs w:val="20"/>
          <w:lang w:val="en-US"/>
        </w:rPr>
        <w:t>2</w:t>
      </w:r>
      <w:r w:rsidRPr="00582936">
        <w:rPr>
          <w:rFonts w:ascii="Verdana" w:eastAsia="Calibri" w:hAnsi="Verdana" w:cs="Arial"/>
          <w:b/>
          <w:color w:val="000000"/>
          <w:sz w:val="20"/>
          <w:szCs w:val="20"/>
          <w:lang w:val="en-US"/>
        </w:rPr>
        <w:t>)</w:t>
      </w:r>
      <w:r w:rsidRPr="00601C4F">
        <w:rPr>
          <w:rFonts w:ascii="Verdana" w:eastAsia="Calibri" w:hAnsi="Verdana" w:cs="Arial"/>
          <w:color w:val="000000"/>
          <w:sz w:val="20"/>
          <w:szCs w:val="20"/>
          <w:lang w:val="en-US"/>
        </w:rPr>
        <w:t xml:space="preserve"> </w:t>
      </w:r>
      <w:r w:rsidRPr="00601C4F">
        <w:rPr>
          <w:rFonts w:ascii="Verdana" w:eastAsia="Calibri" w:hAnsi="Verdana" w:cs="Arial"/>
          <w:color w:val="000000"/>
          <w:sz w:val="20"/>
          <w:szCs w:val="20"/>
        </w:rPr>
        <w:t xml:space="preserve">Изменението влиза в сила от датата на последния подпис на страните или в надлежно обосновани случаи от конкретно посочена в </w:t>
      </w:r>
      <w:r>
        <w:rPr>
          <w:rFonts w:ascii="Verdana" w:eastAsia="Calibri" w:hAnsi="Verdana" w:cs="Arial"/>
          <w:color w:val="000000"/>
          <w:sz w:val="20"/>
          <w:szCs w:val="20"/>
        </w:rPr>
        <w:t>анекса</w:t>
      </w:r>
      <w:r w:rsidRPr="00601C4F">
        <w:rPr>
          <w:rFonts w:ascii="Verdana" w:eastAsia="Calibri" w:hAnsi="Verdana" w:cs="Arial"/>
          <w:color w:val="000000"/>
          <w:sz w:val="20"/>
          <w:szCs w:val="20"/>
        </w:rPr>
        <w:t xml:space="preserve"> дата. </w:t>
      </w:r>
    </w:p>
    <w:p w14:paraId="739E1B51" w14:textId="346AE753" w:rsidR="009F3777" w:rsidRPr="00C8019D" w:rsidRDefault="009F3777" w:rsidP="00582936">
      <w:pPr>
        <w:tabs>
          <w:tab w:val="left" w:pos="709"/>
          <w:tab w:val="left" w:pos="1134"/>
        </w:tabs>
        <w:ind w:firstLine="709"/>
        <w:jc w:val="both"/>
        <w:rPr>
          <w:rFonts w:ascii="Verdana" w:eastAsia="Calibri" w:hAnsi="Verdana" w:cs="Arial"/>
          <w:color w:val="000000"/>
          <w:sz w:val="20"/>
          <w:szCs w:val="20"/>
        </w:rPr>
      </w:pPr>
      <w:r w:rsidRPr="00582936">
        <w:rPr>
          <w:rFonts w:ascii="Verdana" w:eastAsia="Calibri" w:hAnsi="Verdana" w:cs="Arial"/>
          <w:b/>
          <w:color w:val="000000"/>
          <w:sz w:val="20"/>
          <w:szCs w:val="20"/>
          <w:lang w:val="en-US"/>
        </w:rPr>
        <w:t>(</w:t>
      </w:r>
      <w:r w:rsidR="007D7E41" w:rsidRPr="00582936">
        <w:rPr>
          <w:rFonts w:ascii="Verdana" w:eastAsia="Calibri" w:hAnsi="Verdana" w:cs="Arial"/>
          <w:b/>
          <w:color w:val="000000"/>
          <w:sz w:val="20"/>
          <w:szCs w:val="20"/>
          <w:lang w:val="en-US"/>
        </w:rPr>
        <w:t>3</w:t>
      </w:r>
      <w:r w:rsidRPr="00582936">
        <w:rPr>
          <w:rFonts w:ascii="Verdana" w:eastAsia="Calibri" w:hAnsi="Verdana" w:cs="Arial"/>
          <w:b/>
          <w:color w:val="000000"/>
          <w:sz w:val="20"/>
          <w:szCs w:val="20"/>
          <w:lang w:val="en-US"/>
        </w:rPr>
        <w:t>)</w:t>
      </w:r>
      <w:r w:rsidRPr="00C8019D">
        <w:rPr>
          <w:rFonts w:ascii="Verdana" w:eastAsia="Calibri" w:hAnsi="Verdana" w:cs="Arial"/>
          <w:color w:val="000000"/>
          <w:sz w:val="20"/>
          <w:szCs w:val="20"/>
        </w:rPr>
        <w:t xml:space="preserve"> Споразумение</w:t>
      </w:r>
      <w:r w:rsidR="009513EA">
        <w:rPr>
          <w:rFonts w:ascii="Verdana" w:eastAsia="Calibri" w:hAnsi="Verdana" w:cs="Arial"/>
          <w:color w:val="000000"/>
          <w:sz w:val="20"/>
          <w:szCs w:val="20"/>
        </w:rPr>
        <w:t>то</w:t>
      </w:r>
      <w:r w:rsidRPr="00C8019D">
        <w:rPr>
          <w:rFonts w:ascii="Verdana" w:eastAsia="Calibri" w:hAnsi="Verdana" w:cs="Arial"/>
          <w:color w:val="000000"/>
          <w:sz w:val="20"/>
          <w:szCs w:val="20"/>
        </w:rPr>
        <w:t xml:space="preserve"> може да бъде прекратено по искане на всяка от страните, отправено писмено</w:t>
      </w:r>
      <w:r w:rsidR="009513EA">
        <w:rPr>
          <w:rFonts w:ascii="Verdana" w:eastAsia="Calibri" w:hAnsi="Verdana" w:cs="Arial"/>
          <w:color w:val="000000"/>
          <w:sz w:val="20"/>
          <w:szCs w:val="20"/>
        </w:rPr>
        <w:t xml:space="preserve"> до другата страна</w:t>
      </w:r>
      <w:r w:rsidRPr="00C8019D">
        <w:rPr>
          <w:rFonts w:ascii="Verdana" w:eastAsia="Calibri" w:hAnsi="Verdana" w:cs="Arial"/>
          <w:color w:val="000000"/>
          <w:sz w:val="20"/>
          <w:szCs w:val="20"/>
        </w:rPr>
        <w:t>, в следните случаи:</w:t>
      </w:r>
    </w:p>
    <w:p w14:paraId="138AD6FC" w14:textId="77777777" w:rsidR="009F3777" w:rsidRPr="00C8019D" w:rsidRDefault="009F3777" w:rsidP="009F3777">
      <w:pPr>
        <w:tabs>
          <w:tab w:val="left" w:pos="709"/>
          <w:tab w:val="left" w:pos="1134"/>
        </w:tabs>
        <w:ind w:firstLine="851"/>
        <w:jc w:val="both"/>
        <w:rPr>
          <w:rFonts w:ascii="Verdana" w:eastAsia="Calibri" w:hAnsi="Verdana" w:cs="Arial"/>
          <w:color w:val="000000"/>
          <w:sz w:val="20"/>
          <w:szCs w:val="20"/>
        </w:rPr>
      </w:pPr>
      <w:r w:rsidRPr="00C8019D">
        <w:rPr>
          <w:rFonts w:ascii="Verdana" w:eastAsia="Calibri" w:hAnsi="Verdana" w:cs="Arial"/>
          <w:color w:val="000000"/>
          <w:sz w:val="20"/>
          <w:szCs w:val="20"/>
        </w:rPr>
        <w:t>- по взаимно съгласие;</w:t>
      </w:r>
    </w:p>
    <w:p w14:paraId="50662C08" w14:textId="77777777" w:rsidR="009F3777" w:rsidRPr="00C8019D" w:rsidRDefault="009F3777" w:rsidP="009F3777">
      <w:pPr>
        <w:tabs>
          <w:tab w:val="left" w:pos="709"/>
          <w:tab w:val="left" w:pos="1134"/>
        </w:tabs>
        <w:ind w:firstLine="851"/>
        <w:jc w:val="both"/>
        <w:rPr>
          <w:rFonts w:ascii="Verdana" w:eastAsia="Calibri" w:hAnsi="Verdana" w:cs="Arial"/>
          <w:color w:val="000000"/>
          <w:sz w:val="20"/>
          <w:szCs w:val="20"/>
        </w:rPr>
      </w:pPr>
      <w:r w:rsidRPr="00C8019D">
        <w:rPr>
          <w:rFonts w:ascii="Verdana" w:eastAsia="Calibri" w:hAnsi="Verdana" w:cs="Arial"/>
          <w:color w:val="000000"/>
          <w:sz w:val="20"/>
          <w:szCs w:val="20"/>
        </w:rPr>
        <w:t>- при липса на деца от целевата група;</w:t>
      </w:r>
    </w:p>
    <w:p w14:paraId="7AB4085E" w14:textId="77777777" w:rsidR="009F3777" w:rsidRPr="00C8019D" w:rsidRDefault="009F3777" w:rsidP="009F3777">
      <w:pPr>
        <w:tabs>
          <w:tab w:val="left" w:pos="709"/>
          <w:tab w:val="left" w:pos="1134"/>
        </w:tabs>
        <w:ind w:firstLine="851"/>
        <w:jc w:val="both"/>
        <w:rPr>
          <w:rFonts w:ascii="Verdana" w:eastAsia="Calibri" w:hAnsi="Verdana" w:cs="Arial"/>
          <w:color w:val="000000"/>
          <w:sz w:val="20"/>
          <w:szCs w:val="20"/>
        </w:rPr>
      </w:pPr>
      <w:r w:rsidRPr="00C8019D">
        <w:rPr>
          <w:rFonts w:ascii="Verdana" w:eastAsia="Calibri" w:hAnsi="Verdana" w:cs="Arial"/>
          <w:color w:val="000000"/>
          <w:sz w:val="20"/>
          <w:szCs w:val="20"/>
        </w:rPr>
        <w:t>- при невъзможност на общината-партньор да изпълнява дейностите по него.</w:t>
      </w:r>
    </w:p>
    <w:p w14:paraId="05392D44" w14:textId="77777777" w:rsidR="00582936" w:rsidRDefault="00582936" w:rsidP="008115AA">
      <w:pPr>
        <w:ind w:firstLine="708"/>
        <w:jc w:val="both"/>
        <w:rPr>
          <w:rFonts w:ascii="Verdana" w:hAnsi="Verdana"/>
          <w:b/>
          <w:sz w:val="20"/>
          <w:szCs w:val="20"/>
        </w:rPr>
      </w:pPr>
    </w:p>
    <w:p w14:paraId="3B068322" w14:textId="77777777" w:rsidR="00582936" w:rsidRDefault="00582936" w:rsidP="008115AA">
      <w:pPr>
        <w:ind w:firstLine="708"/>
        <w:jc w:val="both"/>
        <w:rPr>
          <w:rFonts w:ascii="Verdana" w:hAnsi="Verdana"/>
          <w:b/>
          <w:sz w:val="20"/>
          <w:szCs w:val="20"/>
        </w:rPr>
      </w:pPr>
    </w:p>
    <w:p w14:paraId="6E684817" w14:textId="7D8A3B01" w:rsidR="00C94C62" w:rsidRPr="00582936" w:rsidRDefault="00C94C62" w:rsidP="008115AA">
      <w:pPr>
        <w:ind w:firstLine="708"/>
        <w:jc w:val="both"/>
        <w:rPr>
          <w:rFonts w:ascii="Verdana" w:hAnsi="Verdana"/>
          <w:b/>
          <w:sz w:val="20"/>
          <w:szCs w:val="20"/>
        </w:rPr>
      </w:pPr>
      <w:r w:rsidRPr="00582936">
        <w:rPr>
          <w:rFonts w:ascii="Verdana" w:hAnsi="Verdana"/>
          <w:b/>
          <w:sz w:val="20"/>
          <w:szCs w:val="20"/>
        </w:rPr>
        <w:t>Приложения:</w:t>
      </w:r>
    </w:p>
    <w:p w14:paraId="68AC5A24" w14:textId="2A7B20AA" w:rsidR="00C94C62" w:rsidRDefault="00C94C62" w:rsidP="008115AA">
      <w:pPr>
        <w:ind w:firstLine="708"/>
        <w:jc w:val="both"/>
        <w:rPr>
          <w:rFonts w:ascii="Verdana" w:hAnsi="Verdana"/>
          <w:sz w:val="20"/>
          <w:szCs w:val="20"/>
        </w:rPr>
      </w:pPr>
      <w:r w:rsidRPr="008115AA">
        <w:rPr>
          <w:rFonts w:ascii="Verdana" w:hAnsi="Verdana"/>
          <w:sz w:val="20"/>
          <w:szCs w:val="20"/>
        </w:rPr>
        <w:t>1.Финансова идентификация на Община……………………</w:t>
      </w:r>
    </w:p>
    <w:p w14:paraId="50A0D194" w14:textId="46A5B452" w:rsidR="00B93562" w:rsidRPr="008115AA" w:rsidRDefault="00B93562" w:rsidP="008115AA">
      <w:pPr>
        <w:ind w:firstLine="708"/>
        <w:jc w:val="both"/>
        <w:rPr>
          <w:rFonts w:ascii="Verdana" w:hAnsi="Verdana"/>
          <w:sz w:val="20"/>
          <w:szCs w:val="20"/>
        </w:rPr>
      </w:pPr>
      <w:r>
        <w:rPr>
          <w:rFonts w:ascii="Verdana" w:hAnsi="Verdana"/>
          <w:sz w:val="20"/>
          <w:szCs w:val="20"/>
        </w:rPr>
        <w:t xml:space="preserve">2. Декларация за нередности </w:t>
      </w:r>
      <w:r>
        <w:rPr>
          <w:rFonts w:ascii="Verdana" w:hAnsi="Verdana"/>
          <w:sz w:val="20"/>
          <w:szCs w:val="20"/>
          <w:lang w:val="en-US"/>
        </w:rPr>
        <w:t>(</w:t>
      </w:r>
      <w:r>
        <w:rPr>
          <w:rFonts w:ascii="Verdana" w:hAnsi="Verdana"/>
          <w:sz w:val="20"/>
          <w:szCs w:val="20"/>
        </w:rPr>
        <w:t>Приложение №18</w:t>
      </w:r>
      <w:r>
        <w:rPr>
          <w:rFonts w:ascii="Verdana" w:hAnsi="Verdana"/>
          <w:sz w:val="20"/>
          <w:szCs w:val="20"/>
          <w:lang w:val="en-US"/>
        </w:rPr>
        <w:t>)</w:t>
      </w:r>
      <w:r>
        <w:rPr>
          <w:rFonts w:ascii="Verdana" w:hAnsi="Verdana"/>
          <w:sz w:val="20"/>
          <w:szCs w:val="20"/>
        </w:rPr>
        <w:t xml:space="preserve">. </w:t>
      </w:r>
    </w:p>
    <w:p w14:paraId="6B2147C8" w14:textId="03AA906A" w:rsidR="00C416C0" w:rsidRDefault="00C416C0" w:rsidP="008115AA">
      <w:pPr>
        <w:ind w:firstLine="708"/>
        <w:jc w:val="both"/>
        <w:rPr>
          <w:rFonts w:ascii="Verdana" w:hAnsi="Verdana"/>
          <w:sz w:val="20"/>
          <w:szCs w:val="20"/>
        </w:rPr>
      </w:pPr>
      <w:r w:rsidRPr="008115AA">
        <w:rPr>
          <w:rFonts w:ascii="Verdana" w:hAnsi="Verdana"/>
          <w:sz w:val="20"/>
          <w:szCs w:val="20"/>
        </w:rPr>
        <w:t xml:space="preserve">Споразумението се сключи в </w:t>
      </w:r>
      <w:r w:rsidRPr="008115AA">
        <w:rPr>
          <w:rFonts w:ascii="Verdana" w:hAnsi="Verdana"/>
          <w:sz w:val="20"/>
          <w:szCs w:val="20"/>
          <w:lang w:val="ru-RU"/>
        </w:rPr>
        <w:t xml:space="preserve">два </w:t>
      </w:r>
      <w:r w:rsidRPr="008115AA">
        <w:rPr>
          <w:rFonts w:ascii="Verdana" w:hAnsi="Verdana"/>
          <w:sz w:val="20"/>
          <w:szCs w:val="20"/>
        </w:rPr>
        <w:t>еднообразни екземпляра - по един за всяка от страните.</w:t>
      </w:r>
    </w:p>
    <w:p w14:paraId="4172F80B" w14:textId="72A2870C" w:rsidR="009C68E2" w:rsidRDefault="009C68E2" w:rsidP="008115AA">
      <w:pPr>
        <w:ind w:firstLine="708"/>
        <w:jc w:val="both"/>
        <w:rPr>
          <w:rFonts w:ascii="Verdana" w:hAnsi="Verdana"/>
          <w:sz w:val="20"/>
          <w:szCs w:val="20"/>
        </w:rPr>
      </w:pPr>
    </w:p>
    <w:p w14:paraId="6023DB62" w14:textId="5AA41A8A" w:rsidR="009C68E2" w:rsidRDefault="009C68E2" w:rsidP="008115AA">
      <w:pPr>
        <w:ind w:firstLine="708"/>
        <w:jc w:val="both"/>
        <w:rPr>
          <w:rFonts w:ascii="Verdana" w:hAnsi="Verdana"/>
          <w:sz w:val="20"/>
          <w:szCs w:val="20"/>
        </w:rPr>
      </w:pPr>
    </w:p>
    <w:p w14:paraId="649AF519" w14:textId="77777777" w:rsidR="009C68E2" w:rsidRPr="008115AA" w:rsidRDefault="009C68E2" w:rsidP="008115AA">
      <w:pPr>
        <w:ind w:firstLine="708"/>
        <w:jc w:val="both"/>
        <w:rPr>
          <w:rFonts w:ascii="Verdana" w:hAnsi="Verdana"/>
          <w:sz w:val="20"/>
          <w:szCs w:val="20"/>
        </w:rPr>
      </w:pPr>
    </w:p>
    <w:tbl>
      <w:tblPr>
        <w:tblW w:w="0" w:type="auto"/>
        <w:tblLook w:val="01E0" w:firstRow="1" w:lastRow="1" w:firstColumn="1" w:lastColumn="1" w:noHBand="0" w:noVBand="0"/>
      </w:tblPr>
      <w:tblGrid>
        <w:gridCol w:w="4692"/>
        <w:gridCol w:w="4334"/>
      </w:tblGrid>
      <w:tr w:rsidR="00C416C0" w14:paraId="43BF4403" w14:textId="77777777" w:rsidTr="00C90C17">
        <w:tc>
          <w:tcPr>
            <w:tcW w:w="4692" w:type="dxa"/>
            <w:hideMark/>
          </w:tcPr>
          <w:p w14:paraId="076019E1" w14:textId="77777777" w:rsidR="00C416C0" w:rsidRDefault="00C416C0">
            <w:pPr>
              <w:jc w:val="both"/>
              <w:rPr>
                <w:rFonts w:ascii="Verdana" w:hAnsi="Verdana"/>
                <w:sz w:val="20"/>
                <w:szCs w:val="20"/>
              </w:rPr>
            </w:pPr>
            <w:r>
              <w:rPr>
                <w:rFonts w:ascii="Verdana" w:hAnsi="Verdana"/>
                <w:b/>
                <w:sz w:val="20"/>
                <w:szCs w:val="20"/>
              </w:rPr>
              <w:t xml:space="preserve">За Конкретния бенефициент:                     </w:t>
            </w:r>
          </w:p>
        </w:tc>
        <w:tc>
          <w:tcPr>
            <w:tcW w:w="4334" w:type="dxa"/>
            <w:hideMark/>
          </w:tcPr>
          <w:p w14:paraId="0CCD86F6" w14:textId="77777777" w:rsidR="00C416C0" w:rsidRDefault="00C416C0">
            <w:pPr>
              <w:jc w:val="both"/>
              <w:rPr>
                <w:rFonts w:ascii="Verdana" w:hAnsi="Verdana"/>
                <w:b/>
                <w:sz w:val="20"/>
                <w:szCs w:val="20"/>
              </w:rPr>
            </w:pPr>
            <w:r>
              <w:rPr>
                <w:rFonts w:ascii="Verdana" w:hAnsi="Verdana"/>
                <w:b/>
                <w:sz w:val="20"/>
                <w:szCs w:val="20"/>
              </w:rPr>
              <w:t xml:space="preserve">                За Партньора:</w:t>
            </w:r>
          </w:p>
        </w:tc>
      </w:tr>
      <w:tr w:rsidR="00C416C0" w14:paraId="2C3E98D2" w14:textId="77777777" w:rsidTr="00C90C17">
        <w:tc>
          <w:tcPr>
            <w:tcW w:w="4692" w:type="dxa"/>
          </w:tcPr>
          <w:p w14:paraId="619BD3CF" w14:textId="362F2C5E" w:rsidR="00C416C0" w:rsidRPr="00C90C17" w:rsidRDefault="001435FE" w:rsidP="00E37A9B">
            <w:pPr>
              <w:rPr>
                <w:rFonts w:ascii="Verdana" w:hAnsi="Verdana"/>
                <w:sz w:val="16"/>
                <w:szCs w:val="16"/>
              </w:rPr>
            </w:pPr>
            <w:r>
              <w:rPr>
                <w:rFonts w:ascii="Verdana" w:hAnsi="Verdana"/>
                <w:sz w:val="20"/>
                <w:szCs w:val="20"/>
              </w:rPr>
              <w:pict w14:anchorId="7FDF5790">
                <v:shape id="_x0000_i1026" type="#_x0000_t75" alt="Microsoft Office Signature Line..." style="width:191.3pt;height:96.7pt">
                  <v:imagedata r:id="rId9" o:title=""/>
                  <o:lock v:ext="edit" ungrouping="t" rotation="t" cropping="t" verticies="t" text="t" grouping="t"/>
                  <o:signatureline v:ext="edit" id="{186DBA46-D405-4D7C-835B-4B734CFF8621}" provid="{00000000-0000-0000-0000-000000000000}" issignatureline="t"/>
                </v:shape>
              </w:pict>
            </w:r>
          </w:p>
        </w:tc>
        <w:tc>
          <w:tcPr>
            <w:tcW w:w="4334" w:type="dxa"/>
          </w:tcPr>
          <w:p w14:paraId="19EFCB85" w14:textId="77777777" w:rsidR="00C416C0" w:rsidRDefault="00C416C0">
            <w:pPr>
              <w:rPr>
                <w:rFonts w:ascii="Verdana" w:hAnsi="Verdana"/>
                <w:sz w:val="20"/>
                <w:szCs w:val="20"/>
              </w:rPr>
            </w:pPr>
            <w:r>
              <w:rPr>
                <w:rFonts w:ascii="Verdana" w:hAnsi="Verdana"/>
                <w:sz w:val="20"/>
                <w:szCs w:val="20"/>
              </w:rPr>
              <w:t xml:space="preserve">               ……………………………………….</w:t>
            </w:r>
          </w:p>
          <w:p w14:paraId="1F5F7600" w14:textId="77777777" w:rsidR="00C416C0" w:rsidRDefault="00C416C0">
            <w:pPr>
              <w:jc w:val="both"/>
              <w:rPr>
                <w:rFonts w:ascii="Verdana" w:hAnsi="Verdana"/>
                <w:sz w:val="20"/>
                <w:szCs w:val="20"/>
              </w:rPr>
            </w:pPr>
          </w:p>
        </w:tc>
      </w:tr>
      <w:tr w:rsidR="00C416C0" w14:paraId="77D216ED" w14:textId="77777777" w:rsidTr="00C90C17">
        <w:tc>
          <w:tcPr>
            <w:tcW w:w="4692" w:type="dxa"/>
            <w:hideMark/>
          </w:tcPr>
          <w:p w14:paraId="78797A51" w14:textId="77777777" w:rsidR="00C416C0" w:rsidRDefault="00C416C0">
            <w:pPr>
              <w:jc w:val="both"/>
            </w:pPr>
            <w:r>
              <w:rPr>
                <w:rFonts w:ascii="Verdana" w:hAnsi="Verdana"/>
                <w:sz w:val="20"/>
                <w:szCs w:val="20"/>
              </w:rPr>
              <w:t>Дата ………………………………</w:t>
            </w:r>
          </w:p>
        </w:tc>
        <w:tc>
          <w:tcPr>
            <w:tcW w:w="4334" w:type="dxa"/>
            <w:hideMark/>
          </w:tcPr>
          <w:p w14:paraId="675660F2" w14:textId="02EBF76E" w:rsidR="00C416C0" w:rsidRDefault="00C416C0">
            <w:pPr>
              <w:jc w:val="both"/>
              <w:rPr>
                <w:rFonts w:ascii="Verdana" w:hAnsi="Verdana"/>
                <w:sz w:val="20"/>
                <w:szCs w:val="20"/>
              </w:rPr>
            </w:pPr>
            <w:r>
              <w:rPr>
                <w:rFonts w:ascii="Verdana" w:hAnsi="Verdana"/>
                <w:sz w:val="20"/>
                <w:szCs w:val="20"/>
              </w:rPr>
              <w:t xml:space="preserve">           </w:t>
            </w:r>
            <w:r w:rsidR="00C90C17">
              <w:rPr>
                <w:rFonts w:ascii="Verdana" w:hAnsi="Verdana"/>
                <w:sz w:val="20"/>
                <w:szCs w:val="20"/>
              </w:rPr>
              <w:t xml:space="preserve"> </w:t>
            </w:r>
            <w:r>
              <w:rPr>
                <w:rFonts w:ascii="Verdana" w:hAnsi="Verdana"/>
                <w:sz w:val="20"/>
                <w:szCs w:val="20"/>
              </w:rPr>
              <w:t xml:space="preserve"> Дата ………………………………</w:t>
            </w:r>
          </w:p>
        </w:tc>
      </w:tr>
      <w:tr w:rsidR="00C416C0" w14:paraId="5A580936" w14:textId="77777777" w:rsidTr="00C90C17">
        <w:tc>
          <w:tcPr>
            <w:tcW w:w="4692" w:type="dxa"/>
          </w:tcPr>
          <w:p w14:paraId="5FB25218" w14:textId="77777777" w:rsidR="00206D63" w:rsidRDefault="00206D63" w:rsidP="00582936">
            <w:pPr>
              <w:jc w:val="both"/>
              <w:rPr>
                <w:rFonts w:ascii="Verdana" w:hAnsi="Verdana"/>
                <w:sz w:val="20"/>
                <w:szCs w:val="20"/>
              </w:rPr>
            </w:pPr>
          </w:p>
          <w:p w14:paraId="5A575751" w14:textId="125A3E22" w:rsidR="00206D63" w:rsidRDefault="001435FE" w:rsidP="00582936">
            <w:pPr>
              <w:jc w:val="both"/>
              <w:rPr>
                <w:rFonts w:ascii="Verdana" w:hAnsi="Verdana"/>
                <w:sz w:val="20"/>
                <w:szCs w:val="20"/>
              </w:rPr>
            </w:pPr>
            <w:r>
              <w:rPr>
                <w:rFonts w:ascii="Verdana" w:hAnsi="Verdana"/>
                <w:sz w:val="20"/>
                <w:szCs w:val="20"/>
              </w:rPr>
              <w:lastRenderedPageBreak/>
              <w:pict w14:anchorId="67AA11B3">
                <v:shape id="_x0000_i1027" type="#_x0000_t75" alt="Microsoft Office Signature Line..." style="width:191.3pt;height:96.7pt">
                  <v:imagedata r:id="rId10" o:title=""/>
                  <o:lock v:ext="edit" ungrouping="t" rotation="t" cropping="t" verticies="t" text="t" grouping="t"/>
                  <o:signatureline v:ext="edit" id="{2AE388A9-DF56-40EC-AE7B-1C8720352AFA}" provid="{00000000-0000-0000-0000-000000000000}" issignatureline="t"/>
                </v:shape>
              </w:pict>
            </w:r>
          </w:p>
          <w:p w14:paraId="7C3C5239" w14:textId="77777777" w:rsidR="00206D63" w:rsidRDefault="00206D63" w:rsidP="00582936">
            <w:pPr>
              <w:jc w:val="both"/>
              <w:rPr>
                <w:rFonts w:ascii="Verdana" w:hAnsi="Verdana"/>
                <w:sz w:val="20"/>
                <w:szCs w:val="20"/>
              </w:rPr>
            </w:pPr>
          </w:p>
          <w:p w14:paraId="03165311" w14:textId="09564C24" w:rsidR="00C416C0" w:rsidRDefault="00206D63" w:rsidP="00582936">
            <w:pPr>
              <w:jc w:val="both"/>
              <w:rPr>
                <w:rFonts w:ascii="Verdana" w:hAnsi="Verdana"/>
                <w:sz w:val="20"/>
                <w:szCs w:val="20"/>
              </w:rPr>
            </w:pPr>
            <w:r>
              <w:rPr>
                <w:rFonts w:ascii="Verdana" w:hAnsi="Verdana"/>
                <w:sz w:val="20"/>
                <w:szCs w:val="20"/>
              </w:rPr>
              <w:t>С</w:t>
            </w:r>
            <w:r w:rsidR="00C416C0">
              <w:rPr>
                <w:rFonts w:ascii="Verdana" w:hAnsi="Verdana"/>
                <w:sz w:val="20"/>
                <w:szCs w:val="20"/>
              </w:rPr>
              <w:t xml:space="preserve">четоводител </w:t>
            </w:r>
            <w:r w:rsidR="00582936">
              <w:rPr>
                <w:rFonts w:ascii="Verdana" w:hAnsi="Verdana"/>
                <w:sz w:val="20"/>
                <w:szCs w:val="20"/>
              </w:rPr>
              <w:t>по проекта</w:t>
            </w:r>
          </w:p>
          <w:p w14:paraId="41C7FC3E" w14:textId="0275FA77" w:rsidR="00206D63" w:rsidRDefault="00206D63" w:rsidP="00582936">
            <w:pPr>
              <w:jc w:val="both"/>
              <w:rPr>
                <w:rFonts w:ascii="Verdana" w:hAnsi="Verdana"/>
                <w:sz w:val="20"/>
                <w:szCs w:val="20"/>
              </w:rPr>
            </w:pPr>
          </w:p>
        </w:tc>
        <w:tc>
          <w:tcPr>
            <w:tcW w:w="4334" w:type="dxa"/>
          </w:tcPr>
          <w:p w14:paraId="1975B9F4" w14:textId="77777777" w:rsidR="009C68E2" w:rsidRDefault="009C68E2" w:rsidP="009C68E2">
            <w:pPr>
              <w:rPr>
                <w:rFonts w:ascii="Verdana" w:hAnsi="Verdana"/>
                <w:sz w:val="20"/>
                <w:szCs w:val="20"/>
              </w:rPr>
            </w:pPr>
            <w:r>
              <w:lastRenderedPageBreak/>
              <w:t xml:space="preserve">               </w:t>
            </w:r>
            <w:r>
              <w:rPr>
                <w:rFonts w:ascii="Verdana" w:hAnsi="Verdana"/>
                <w:sz w:val="20"/>
                <w:szCs w:val="20"/>
              </w:rPr>
              <w:t>……………………………………….</w:t>
            </w:r>
          </w:p>
          <w:p w14:paraId="374482BB" w14:textId="17BDA975" w:rsidR="00C416C0" w:rsidRDefault="00C416C0" w:rsidP="00206D63"/>
        </w:tc>
      </w:tr>
      <w:tr w:rsidR="00C416C0" w14:paraId="1B592FA9" w14:textId="77777777" w:rsidTr="00C90C17">
        <w:tc>
          <w:tcPr>
            <w:tcW w:w="4692" w:type="dxa"/>
            <w:hideMark/>
          </w:tcPr>
          <w:p w14:paraId="7E664F2E" w14:textId="77777777" w:rsidR="00C416C0" w:rsidRDefault="00C416C0">
            <w:pPr>
              <w:jc w:val="both"/>
              <w:rPr>
                <w:rFonts w:ascii="Verdana" w:hAnsi="Verdana"/>
                <w:sz w:val="20"/>
                <w:szCs w:val="20"/>
              </w:rPr>
            </w:pPr>
            <w:r>
              <w:rPr>
                <w:rFonts w:ascii="Verdana" w:hAnsi="Verdana"/>
                <w:sz w:val="20"/>
                <w:szCs w:val="20"/>
              </w:rPr>
              <w:t>Дата ………………………………</w:t>
            </w:r>
          </w:p>
        </w:tc>
        <w:tc>
          <w:tcPr>
            <w:tcW w:w="4334" w:type="dxa"/>
            <w:hideMark/>
          </w:tcPr>
          <w:p w14:paraId="35F88D80" w14:textId="77777777" w:rsidR="00C416C0" w:rsidRDefault="00C416C0">
            <w:pPr>
              <w:jc w:val="both"/>
            </w:pPr>
            <w:r>
              <w:rPr>
                <w:rFonts w:ascii="Verdana" w:hAnsi="Verdana"/>
                <w:sz w:val="20"/>
                <w:szCs w:val="20"/>
              </w:rPr>
              <w:t xml:space="preserve">            Дата ………………………………</w:t>
            </w:r>
          </w:p>
        </w:tc>
      </w:tr>
    </w:tbl>
    <w:p w14:paraId="478616CC" w14:textId="77777777" w:rsidR="00C416C0" w:rsidRDefault="00C416C0" w:rsidP="001C0EF3">
      <w:pPr>
        <w:jc w:val="center"/>
      </w:pPr>
    </w:p>
    <w:sectPr w:rsidR="00C416C0" w:rsidSect="007C6818">
      <w:headerReference w:type="even" r:id="rId11"/>
      <w:headerReference w:type="default" r:id="rId12"/>
      <w:footerReference w:type="even" r:id="rId13"/>
      <w:footerReference w:type="defaul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34261" w14:textId="77777777" w:rsidR="00787810" w:rsidRDefault="00787810" w:rsidP="0024180A">
      <w:pPr>
        <w:spacing w:line="240" w:lineRule="auto"/>
      </w:pPr>
      <w:r>
        <w:separator/>
      </w:r>
    </w:p>
  </w:endnote>
  <w:endnote w:type="continuationSeparator" w:id="0">
    <w:p w14:paraId="5A51535B" w14:textId="77777777" w:rsidR="00787810" w:rsidRDefault="00787810" w:rsidP="00241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DF2D1" w14:textId="77777777" w:rsidR="00874F7E" w:rsidRDefault="00874F7E" w:rsidP="00874F7E">
    <w:pPr>
      <w:pStyle w:val="Footer"/>
      <w:jc w:val="center"/>
      <w:rPr>
        <w:rFonts w:ascii="Verdana" w:hAnsi="Verdana"/>
        <w:sz w:val="16"/>
        <w:szCs w:val="16"/>
      </w:rPr>
    </w:pPr>
  </w:p>
  <w:p w14:paraId="5A6911A4" w14:textId="5F0196BD" w:rsidR="00874F7E" w:rsidRDefault="00874F7E" w:rsidP="00874F7E">
    <w:pPr>
      <w:pStyle w:val="Footer"/>
      <w:jc w:val="center"/>
      <w:rPr>
        <w:rFonts w:ascii="Verdana" w:hAnsi="Verdana"/>
        <w:sz w:val="12"/>
        <w:szCs w:val="12"/>
      </w:rPr>
    </w:pPr>
  </w:p>
  <w:p w14:paraId="0BD6B8FE" w14:textId="77777777" w:rsidR="00874F7E" w:rsidRPr="00C84DFA" w:rsidRDefault="00874F7E" w:rsidP="00874F7E">
    <w:pPr>
      <w:pStyle w:val="Footer"/>
      <w:jc w:val="center"/>
      <w:rPr>
        <w:rFonts w:ascii="Verdana" w:hAnsi="Verdana"/>
        <w:sz w:val="16"/>
        <w:szCs w:val="16"/>
      </w:rPr>
    </w:pPr>
    <w:r w:rsidRPr="00C84DFA">
      <w:rPr>
        <w:rFonts w:ascii="Verdana" w:hAnsi="Verdana"/>
        <w:sz w:val="16"/>
        <w:szCs w:val="16"/>
      </w:rPr>
      <w:t xml:space="preserve">ПРОГРАМА ЗА </w:t>
    </w:r>
  </w:p>
  <w:p w14:paraId="478397C7" w14:textId="77777777" w:rsidR="00874F7E" w:rsidRPr="00C84DFA" w:rsidRDefault="00874F7E" w:rsidP="00874F7E">
    <w:pPr>
      <w:pStyle w:val="Footer"/>
      <w:jc w:val="center"/>
      <w:rPr>
        <w:rFonts w:ascii="Verdana" w:hAnsi="Verdana"/>
        <w:sz w:val="16"/>
        <w:szCs w:val="16"/>
      </w:rPr>
    </w:pPr>
    <w:r w:rsidRPr="00C84DFA">
      <w:rPr>
        <w:rFonts w:ascii="Verdana" w:hAnsi="Verdana"/>
        <w:sz w:val="16"/>
        <w:szCs w:val="16"/>
      </w:rPr>
      <w:t>ХРАНИ И ОСНОВНО МАТЕРИАЛНО ПОДПОМАГАНЕ</w:t>
    </w:r>
  </w:p>
  <w:p w14:paraId="1E628D47" w14:textId="77777777" w:rsidR="00874F7E" w:rsidRPr="00C84DFA" w:rsidRDefault="00874F7E" w:rsidP="00874F7E">
    <w:pPr>
      <w:pStyle w:val="Footer"/>
      <w:jc w:val="center"/>
      <w:rPr>
        <w:rFonts w:ascii="Verdana" w:hAnsi="Verdana"/>
        <w:sz w:val="16"/>
        <w:szCs w:val="16"/>
      </w:rPr>
    </w:pPr>
    <w:r w:rsidRPr="00C84DFA">
      <w:rPr>
        <w:rFonts w:ascii="Verdana" w:hAnsi="Verdana"/>
        <w:sz w:val="16"/>
        <w:szCs w:val="16"/>
      </w:rPr>
      <w:t>ЕВРОПЕЙСКИ СОЦИАЛЕН ФОНД +</w:t>
    </w:r>
  </w:p>
  <w:p w14:paraId="45D2AA6B" w14:textId="77777777" w:rsidR="00874F7E" w:rsidRPr="00C84DFA" w:rsidRDefault="00874F7E" w:rsidP="00874F7E">
    <w:pPr>
      <w:pStyle w:val="Footer"/>
      <w:jc w:val="center"/>
      <w:rPr>
        <w:rFonts w:ascii="Verdana" w:hAnsi="Verdana"/>
        <w:sz w:val="16"/>
        <w:szCs w:val="16"/>
      </w:rPr>
    </w:pPr>
    <w:r w:rsidRPr="00C84DFA">
      <w:rPr>
        <w:rFonts w:ascii="Verdana" w:hAnsi="Verdana"/>
        <w:sz w:val="16"/>
        <w:szCs w:val="16"/>
      </w:rPr>
      <w:t>Операция BG05SFPR003-1.006 „Детска кухня“</w:t>
    </w:r>
  </w:p>
  <w:p w14:paraId="135C4C47" w14:textId="77777777" w:rsidR="00C84DFA" w:rsidRDefault="00C84D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6B29" w14:textId="0CC79090" w:rsidR="00D3131C" w:rsidRDefault="00D3131C" w:rsidP="00D3131C">
    <w:pPr>
      <w:pStyle w:val="Footer"/>
      <w:jc w:val="center"/>
      <w:rPr>
        <w:rFonts w:ascii="Verdana" w:hAnsi="Verdana"/>
        <w:sz w:val="12"/>
        <w:szCs w:val="12"/>
      </w:rPr>
    </w:pPr>
  </w:p>
  <w:p w14:paraId="40BF3C03" w14:textId="213682E1" w:rsidR="00D3131C" w:rsidRPr="00C84DFA" w:rsidRDefault="00D3131C" w:rsidP="00D3131C">
    <w:pPr>
      <w:pStyle w:val="Footer"/>
      <w:jc w:val="center"/>
      <w:rPr>
        <w:rFonts w:ascii="Verdana" w:hAnsi="Verdana"/>
        <w:sz w:val="16"/>
        <w:szCs w:val="16"/>
      </w:rPr>
    </w:pPr>
    <w:r w:rsidRPr="00C84DFA">
      <w:rPr>
        <w:rFonts w:ascii="Verdana" w:hAnsi="Verdana"/>
        <w:sz w:val="16"/>
        <w:szCs w:val="16"/>
      </w:rPr>
      <w:t xml:space="preserve">ПРОГРАМА ЗА </w:t>
    </w:r>
  </w:p>
  <w:p w14:paraId="5558DA9C" w14:textId="697175C0" w:rsidR="00D3131C" w:rsidRPr="00C84DFA" w:rsidRDefault="00D3131C" w:rsidP="00D3131C">
    <w:pPr>
      <w:pStyle w:val="Footer"/>
      <w:jc w:val="center"/>
      <w:rPr>
        <w:rFonts w:ascii="Verdana" w:hAnsi="Verdana"/>
        <w:sz w:val="16"/>
        <w:szCs w:val="16"/>
      </w:rPr>
    </w:pPr>
    <w:r w:rsidRPr="00C84DFA">
      <w:rPr>
        <w:rFonts w:ascii="Verdana" w:hAnsi="Verdana"/>
        <w:sz w:val="16"/>
        <w:szCs w:val="16"/>
      </w:rPr>
      <w:t>ХРАНИ И ОСНОВНО МАТЕРИАЛНО ПОДПОМАГАНЕ</w:t>
    </w:r>
  </w:p>
  <w:p w14:paraId="4CC779B3" w14:textId="77777777" w:rsidR="00D3131C" w:rsidRPr="00C84DFA" w:rsidRDefault="00D3131C" w:rsidP="00D3131C">
    <w:pPr>
      <w:pStyle w:val="Footer"/>
      <w:jc w:val="center"/>
      <w:rPr>
        <w:rFonts w:ascii="Verdana" w:hAnsi="Verdana"/>
        <w:sz w:val="16"/>
        <w:szCs w:val="16"/>
      </w:rPr>
    </w:pPr>
    <w:r w:rsidRPr="00C84DFA">
      <w:rPr>
        <w:rFonts w:ascii="Verdana" w:hAnsi="Verdana"/>
        <w:sz w:val="16"/>
        <w:szCs w:val="16"/>
      </w:rPr>
      <w:t>ЕВРОПЕЙСКИ СОЦИАЛЕН ФОНД +</w:t>
    </w:r>
  </w:p>
  <w:p w14:paraId="1B949881" w14:textId="77777777" w:rsidR="00D3131C" w:rsidRPr="00C84DFA" w:rsidRDefault="00D3131C" w:rsidP="00D3131C">
    <w:pPr>
      <w:pStyle w:val="Footer"/>
      <w:jc w:val="center"/>
      <w:rPr>
        <w:rFonts w:ascii="Verdana" w:hAnsi="Verdana"/>
        <w:sz w:val="16"/>
        <w:szCs w:val="16"/>
      </w:rPr>
    </w:pPr>
    <w:r w:rsidRPr="00C84DFA">
      <w:rPr>
        <w:rFonts w:ascii="Verdana" w:hAnsi="Verdana"/>
        <w:sz w:val="16"/>
        <w:szCs w:val="16"/>
      </w:rPr>
      <w:t>Операция BG05SFPR003-1.006 „Детска кухня“</w:t>
    </w:r>
  </w:p>
  <w:p w14:paraId="488016F0" w14:textId="7EA0F08E" w:rsidR="008001A8" w:rsidRPr="00C84DFA" w:rsidRDefault="008001A8" w:rsidP="00D3131C">
    <w:pPr>
      <w:pStyle w:val="Footer"/>
      <w:jc w:val="center"/>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D84BC" w14:textId="77777777" w:rsidR="00787810" w:rsidRDefault="00787810" w:rsidP="0024180A">
      <w:pPr>
        <w:spacing w:line="240" w:lineRule="auto"/>
      </w:pPr>
      <w:r>
        <w:separator/>
      </w:r>
    </w:p>
  </w:footnote>
  <w:footnote w:type="continuationSeparator" w:id="0">
    <w:p w14:paraId="1E6E037F" w14:textId="77777777" w:rsidR="00787810" w:rsidRDefault="00787810" w:rsidP="002418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Y="781"/>
      <w:tblW w:w="0" w:type="auto"/>
      <w:tblLook w:val="04A0" w:firstRow="1" w:lastRow="0" w:firstColumn="1" w:lastColumn="0" w:noHBand="0" w:noVBand="1"/>
    </w:tblPr>
    <w:tblGrid>
      <w:gridCol w:w="1517"/>
      <w:gridCol w:w="5780"/>
      <w:gridCol w:w="1729"/>
    </w:tblGrid>
    <w:tr w:rsidR="00D454EF" w:rsidRPr="007B23B2" w14:paraId="2A22E400" w14:textId="77777777" w:rsidTr="0055668B">
      <w:tc>
        <w:tcPr>
          <w:tcW w:w="1526" w:type="dxa"/>
          <w:tcBorders>
            <w:bottom w:val="double" w:sz="6" w:space="0" w:color="auto"/>
            <w:right w:val="single" w:sz="4" w:space="0" w:color="auto"/>
          </w:tcBorders>
          <w:shd w:val="clear" w:color="auto" w:fill="auto"/>
        </w:tcPr>
        <w:p w14:paraId="626B8300" w14:textId="77777777" w:rsidR="00D454EF" w:rsidRPr="007B23B2" w:rsidRDefault="00D454EF" w:rsidP="00D454EF">
          <w:pPr>
            <w:tabs>
              <w:tab w:val="left" w:pos="6096"/>
            </w:tabs>
            <w:rPr>
              <w:rFonts w:ascii="Verdana" w:hAnsi="Verdana"/>
              <w:noProof/>
              <w:sz w:val="20"/>
              <w:szCs w:val="20"/>
              <w:lang w:val="en-US"/>
            </w:rPr>
          </w:pPr>
          <w:r w:rsidRPr="007338FB">
            <w:rPr>
              <w:noProof/>
            </w:rPr>
            <w:drawing>
              <wp:anchor distT="0" distB="0" distL="114300" distR="114300" simplePos="0" relativeHeight="251661312" behindDoc="1" locked="0" layoutInCell="1" allowOverlap="1" wp14:anchorId="17919B09" wp14:editId="56E6F631">
                <wp:simplePos x="0" y="0"/>
                <wp:positionH relativeFrom="margin">
                  <wp:posOffset>-182880</wp:posOffset>
                </wp:positionH>
                <wp:positionV relativeFrom="paragraph">
                  <wp:posOffset>-85725</wp:posOffset>
                </wp:positionV>
                <wp:extent cx="1057275" cy="87630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876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12" w:type="dxa"/>
          <w:tcBorders>
            <w:left w:val="single" w:sz="4" w:space="0" w:color="auto"/>
            <w:bottom w:val="double" w:sz="6" w:space="0" w:color="auto"/>
          </w:tcBorders>
          <w:shd w:val="clear" w:color="auto" w:fill="auto"/>
        </w:tcPr>
        <w:p w14:paraId="518D8345" w14:textId="77777777" w:rsidR="00D454EF" w:rsidRPr="008001A8" w:rsidRDefault="00D454EF" w:rsidP="00D454EF">
          <w:pPr>
            <w:tabs>
              <w:tab w:val="left" w:pos="6096"/>
            </w:tabs>
            <w:rPr>
              <w:rFonts w:ascii="Verdana" w:hAnsi="Verdana"/>
              <w:b/>
              <w:noProof/>
              <w:sz w:val="18"/>
              <w:szCs w:val="18"/>
            </w:rPr>
          </w:pPr>
          <w:r w:rsidRPr="008001A8">
            <w:rPr>
              <w:rFonts w:ascii="Verdana" w:hAnsi="Verdana"/>
              <w:b/>
              <w:noProof/>
              <w:sz w:val="18"/>
              <w:szCs w:val="18"/>
            </w:rPr>
            <w:t>РЕПУБЛИКА БЪЛГАРИЯ</w:t>
          </w:r>
        </w:p>
        <w:p w14:paraId="3CF1D9F7" w14:textId="77777777" w:rsidR="00D454EF" w:rsidRDefault="00D454EF" w:rsidP="00D454EF">
          <w:pPr>
            <w:tabs>
              <w:tab w:val="left" w:pos="6096"/>
            </w:tabs>
            <w:rPr>
              <w:rFonts w:ascii="Verdana" w:hAnsi="Verdana"/>
              <w:b/>
              <w:noProof/>
              <w:sz w:val="18"/>
              <w:szCs w:val="18"/>
            </w:rPr>
          </w:pPr>
        </w:p>
        <w:p w14:paraId="2543A1CA" w14:textId="77777777" w:rsidR="00D454EF" w:rsidRPr="007B23B2" w:rsidRDefault="00D454EF" w:rsidP="00D454EF">
          <w:pPr>
            <w:tabs>
              <w:tab w:val="left" w:pos="6096"/>
            </w:tabs>
            <w:rPr>
              <w:rFonts w:ascii="Verdana" w:hAnsi="Verdana"/>
              <w:b/>
              <w:noProof/>
              <w:sz w:val="20"/>
              <w:szCs w:val="20"/>
            </w:rPr>
          </w:pPr>
          <w:r w:rsidRPr="008001A8">
            <w:rPr>
              <w:rFonts w:ascii="Verdana" w:hAnsi="Verdana"/>
              <w:b/>
              <w:noProof/>
              <w:sz w:val="18"/>
              <w:szCs w:val="18"/>
            </w:rPr>
            <w:t>Агенция за социално подпомагане</w:t>
          </w:r>
        </w:p>
      </w:tc>
      <w:tc>
        <w:tcPr>
          <w:tcW w:w="1734" w:type="dxa"/>
          <w:tcBorders>
            <w:bottom w:val="double" w:sz="6" w:space="0" w:color="auto"/>
          </w:tcBorders>
          <w:shd w:val="clear" w:color="auto" w:fill="auto"/>
        </w:tcPr>
        <w:p w14:paraId="2EA279AE" w14:textId="77777777" w:rsidR="00D454EF" w:rsidRPr="007B23B2" w:rsidRDefault="00D454EF" w:rsidP="00D454EF">
          <w:pPr>
            <w:tabs>
              <w:tab w:val="left" w:pos="6096"/>
            </w:tabs>
            <w:rPr>
              <w:rFonts w:ascii="Verdana" w:hAnsi="Verdana"/>
              <w:noProof/>
              <w:sz w:val="20"/>
              <w:szCs w:val="20"/>
              <w:lang w:val="en-US"/>
            </w:rPr>
          </w:pPr>
          <w:r>
            <w:rPr>
              <w:rFonts w:ascii="Verdana" w:hAnsi="Verdana" w:cs="Arial"/>
              <w:b/>
              <w:bCs/>
              <w:noProof/>
              <w:sz w:val="20"/>
              <w:szCs w:val="20"/>
            </w:rPr>
            <w:drawing>
              <wp:inline distT="0" distB="0" distL="0" distR="0" wp14:anchorId="2BECF321" wp14:editId="20BE4EB2">
                <wp:extent cx="571500" cy="655955"/>
                <wp:effectExtent l="0" t="0" r="0" b="0"/>
                <wp:docPr id="4"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1500" cy="655955"/>
                        </a:xfrm>
                        <a:prstGeom prst="rect">
                          <a:avLst/>
                        </a:prstGeom>
                        <a:noFill/>
                        <a:ln>
                          <a:noFill/>
                        </a:ln>
                      </pic:spPr>
                    </pic:pic>
                  </a:graphicData>
                </a:graphic>
              </wp:inline>
            </w:drawing>
          </w:r>
        </w:p>
      </w:tc>
    </w:tr>
  </w:tbl>
  <w:p w14:paraId="4F1E37D5" w14:textId="77777777" w:rsidR="00D454EF" w:rsidRDefault="00D454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Y="781"/>
      <w:tblW w:w="0" w:type="auto"/>
      <w:tblLook w:val="04A0" w:firstRow="1" w:lastRow="0" w:firstColumn="1" w:lastColumn="0" w:noHBand="0" w:noVBand="1"/>
    </w:tblPr>
    <w:tblGrid>
      <w:gridCol w:w="1516"/>
      <w:gridCol w:w="5780"/>
      <w:gridCol w:w="1730"/>
    </w:tblGrid>
    <w:tr w:rsidR="00C84DFA" w:rsidRPr="007B23B2" w14:paraId="674C9A0F" w14:textId="77777777" w:rsidTr="0055668B">
      <w:tc>
        <w:tcPr>
          <w:tcW w:w="1526" w:type="dxa"/>
          <w:tcBorders>
            <w:bottom w:val="double" w:sz="6" w:space="0" w:color="auto"/>
            <w:right w:val="single" w:sz="4" w:space="0" w:color="auto"/>
          </w:tcBorders>
          <w:shd w:val="clear" w:color="auto" w:fill="auto"/>
        </w:tcPr>
        <w:p w14:paraId="35E04E02" w14:textId="77777777" w:rsidR="00D454EF" w:rsidRPr="007B23B2" w:rsidRDefault="00D454EF" w:rsidP="00D454EF">
          <w:pPr>
            <w:tabs>
              <w:tab w:val="left" w:pos="6096"/>
            </w:tabs>
            <w:rPr>
              <w:rFonts w:ascii="Verdana" w:hAnsi="Verdana"/>
              <w:noProof/>
              <w:sz w:val="20"/>
              <w:szCs w:val="20"/>
              <w:lang w:val="en-US"/>
            </w:rPr>
          </w:pPr>
          <w:r w:rsidRPr="007338FB">
            <w:rPr>
              <w:noProof/>
            </w:rPr>
            <w:drawing>
              <wp:anchor distT="0" distB="0" distL="114300" distR="114300" simplePos="0" relativeHeight="251659264" behindDoc="1" locked="0" layoutInCell="1" allowOverlap="1" wp14:anchorId="00BF1EEC" wp14:editId="46DAD3D0">
                <wp:simplePos x="0" y="0"/>
                <wp:positionH relativeFrom="margin">
                  <wp:posOffset>-182880</wp:posOffset>
                </wp:positionH>
                <wp:positionV relativeFrom="paragraph">
                  <wp:posOffset>-85724</wp:posOffset>
                </wp:positionV>
                <wp:extent cx="1095375" cy="8763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876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12" w:type="dxa"/>
          <w:tcBorders>
            <w:left w:val="single" w:sz="4" w:space="0" w:color="auto"/>
            <w:bottom w:val="double" w:sz="6" w:space="0" w:color="auto"/>
          </w:tcBorders>
          <w:shd w:val="clear" w:color="auto" w:fill="auto"/>
        </w:tcPr>
        <w:p w14:paraId="791D7EA9" w14:textId="77777777" w:rsidR="00D454EF" w:rsidRPr="008001A8" w:rsidRDefault="00D454EF" w:rsidP="00D454EF">
          <w:pPr>
            <w:tabs>
              <w:tab w:val="left" w:pos="6096"/>
            </w:tabs>
            <w:rPr>
              <w:rFonts w:ascii="Verdana" w:hAnsi="Verdana"/>
              <w:b/>
              <w:noProof/>
              <w:sz w:val="18"/>
              <w:szCs w:val="18"/>
            </w:rPr>
          </w:pPr>
          <w:r w:rsidRPr="008001A8">
            <w:rPr>
              <w:rFonts w:ascii="Verdana" w:hAnsi="Verdana"/>
              <w:b/>
              <w:noProof/>
              <w:sz w:val="18"/>
              <w:szCs w:val="18"/>
            </w:rPr>
            <w:t>РЕПУБЛИКА БЪЛГАРИЯ</w:t>
          </w:r>
        </w:p>
        <w:p w14:paraId="7B9114B9" w14:textId="77777777" w:rsidR="00D454EF" w:rsidRDefault="00D454EF" w:rsidP="00D454EF">
          <w:pPr>
            <w:tabs>
              <w:tab w:val="left" w:pos="6096"/>
            </w:tabs>
            <w:rPr>
              <w:rFonts w:ascii="Verdana" w:hAnsi="Verdana"/>
              <w:b/>
              <w:noProof/>
              <w:sz w:val="18"/>
              <w:szCs w:val="18"/>
            </w:rPr>
          </w:pPr>
        </w:p>
        <w:p w14:paraId="07D4FCD0" w14:textId="77777777" w:rsidR="00D454EF" w:rsidRPr="007B23B2" w:rsidRDefault="00D454EF" w:rsidP="00D454EF">
          <w:pPr>
            <w:tabs>
              <w:tab w:val="left" w:pos="6096"/>
            </w:tabs>
            <w:rPr>
              <w:rFonts w:ascii="Verdana" w:hAnsi="Verdana"/>
              <w:b/>
              <w:noProof/>
              <w:sz w:val="20"/>
              <w:szCs w:val="20"/>
            </w:rPr>
          </w:pPr>
          <w:r w:rsidRPr="008001A8">
            <w:rPr>
              <w:rFonts w:ascii="Verdana" w:hAnsi="Verdana"/>
              <w:b/>
              <w:noProof/>
              <w:sz w:val="18"/>
              <w:szCs w:val="18"/>
            </w:rPr>
            <w:t>Агенция за социално подпомагане</w:t>
          </w:r>
        </w:p>
      </w:tc>
      <w:tc>
        <w:tcPr>
          <w:tcW w:w="1734" w:type="dxa"/>
          <w:tcBorders>
            <w:bottom w:val="double" w:sz="6" w:space="0" w:color="auto"/>
          </w:tcBorders>
          <w:shd w:val="clear" w:color="auto" w:fill="auto"/>
        </w:tcPr>
        <w:p w14:paraId="10F377EE" w14:textId="77777777" w:rsidR="00D454EF" w:rsidRPr="007B23B2" w:rsidRDefault="00D454EF" w:rsidP="00D454EF">
          <w:pPr>
            <w:tabs>
              <w:tab w:val="left" w:pos="6096"/>
            </w:tabs>
            <w:rPr>
              <w:rFonts w:ascii="Verdana" w:hAnsi="Verdana"/>
              <w:noProof/>
              <w:sz w:val="20"/>
              <w:szCs w:val="20"/>
              <w:lang w:val="en-US"/>
            </w:rPr>
          </w:pPr>
          <w:r>
            <w:rPr>
              <w:rFonts w:ascii="Verdana" w:hAnsi="Verdana" w:cs="Arial"/>
              <w:b/>
              <w:bCs/>
              <w:noProof/>
              <w:sz w:val="20"/>
              <w:szCs w:val="20"/>
            </w:rPr>
            <w:drawing>
              <wp:inline distT="0" distB="0" distL="0" distR="0" wp14:anchorId="31706B55" wp14:editId="1BC83120">
                <wp:extent cx="600501" cy="770279"/>
                <wp:effectExtent l="0" t="0" r="952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0096" cy="923687"/>
                        </a:xfrm>
                        <a:prstGeom prst="rect">
                          <a:avLst/>
                        </a:prstGeom>
                        <a:noFill/>
                        <a:ln>
                          <a:noFill/>
                        </a:ln>
                      </pic:spPr>
                    </pic:pic>
                  </a:graphicData>
                </a:graphic>
              </wp:inline>
            </w:drawing>
          </w:r>
        </w:p>
      </w:tc>
    </w:tr>
  </w:tbl>
  <w:p w14:paraId="7F57C75C" w14:textId="77777777" w:rsidR="0063617A" w:rsidRDefault="00636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4C02"/>
    <w:multiLevelType w:val="hybridMultilevel"/>
    <w:tmpl w:val="42E47A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25A2B5E"/>
    <w:multiLevelType w:val="hybridMultilevel"/>
    <w:tmpl w:val="EF1A423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12E80CE8"/>
    <w:multiLevelType w:val="hybridMultilevel"/>
    <w:tmpl w:val="8A901E5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163472EB"/>
    <w:multiLevelType w:val="hybridMultilevel"/>
    <w:tmpl w:val="CAAA7FA6"/>
    <w:lvl w:ilvl="0" w:tplc="04020001">
      <w:start w:val="1"/>
      <w:numFmt w:val="bullet"/>
      <w:lvlText w:val=""/>
      <w:lvlJc w:val="left"/>
      <w:pPr>
        <w:ind w:left="2149" w:hanging="360"/>
      </w:pPr>
      <w:rPr>
        <w:rFonts w:ascii="Symbol" w:hAnsi="Symbol" w:hint="default"/>
      </w:rPr>
    </w:lvl>
    <w:lvl w:ilvl="1" w:tplc="04020003" w:tentative="1">
      <w:start w:val="1"/>
      <w:numFmt w:val="bullet"/>
      <w:lvlText w:val="o"/>
      <w:lvlJc w:val="left"/>
      <w:pPr>
        <w:ind w:left="2869" w:hanging="360"/>
      </w:pPr>
      <w:rPr>
        <w:rFonts w:ascii="Courier New" w:hAnsi="Courier New" w:cs="Courier New" w:hint="default"/>
      </w:rPr>
    </w:lvl>
    <w:lvl w:ilvl="2" w:tplc="04020005" w:tentative="1">
      <w:start w:val="1"/>
      <w:numFmt w:val="bullet"/>
      <w:lvlText w:val=""/>
      <w:lvlJc w:val="left"/>
      <w:pPr>
        <w:ind w:left="3589" w:hanging="360"/>
      </w:pPr>
      <w:rPr>
        <w:rFonts w:ascii="Wingdings" w:hAnsi="Wingdings" w:hint="default"/>
      </w:rPr>
    </w:lvl>
    <w:lvl w:ilvl="3" w:tplc="04020001" w:tentative="1">
      <w:start w:val="1"/>
      <w:numFmt w:val="bullet"/>
      <w:lvlText w:val=""/>
      <w:lvlJc w:val="left"/>
      <w:pPr>
        <w:ind w:left="4309" w:hanging="360"/>
      </w:pPr>
      <w:rPr>
        <w:rFonts w:ascii="Symbol" w:hAnsi="Symbol" w:hint="default"/>
      </w:rPr>
    </w:lvl>
    <w:lvl w:ilvl="4" w:tplc="04020003" w:tentative="1">
      <w:start w:val="1"/>
      <w:numFmt w:val="bullet"/>
      <w:lvlText w:val="o"/>
      <w:lvlJc w:val="left"/>
      <w:pPr>
        <w:ind w:left="5029" w:hanging="360"/>
      </w:pPr>
      <w:rPr>
        <w:rFonts w:ascii="Courier New" w:hAnsi="Courier New" w:cs="Courier New" w:hint="default"/>
      </w:rPr>
    </w:lvl>
    <w:lvl w:ilvl="5" w:tplc="04020005" w:tentative="1">
      <w:start w:val="1"/>
      <w:numFmt w:val="bullet"/>
      <w:lvlText w:val=""/>
      <w:lvlJc w:val="left"/>
      <w:pPr>
        <w:ind w:left="5749" w:hanging="360"/>
      </w:pPr>
      <w:rPr>
        <w:rFonts w:ascii="Wingdings" w:hAnsi="Wingdings" w:hint="default"/>
      </w:rPr>
    </w:lvl>
    <w:lvl w:ilvl="6" w:tplc="04020001" w:tentative="1">
      <w:start w:val="1"/>
      <w:numFmt w:val="bullet"/>
      <w:lvlText w:val=""/>
      <w:lvlJc w:val="left"/>
      <w:pPr>
        <w:ind w:left="6469" w:hanging="360"/>
      </w:pPr>
      <w:rPr>
        <w:rFonts w:ascii="Symbol" w:hAnsi="Symbol" w:hint="default"/>
      </w:rPr>
    </w:lvl>
    <w:lvl w:ilvl="7" w:tplc="04020003" w:tentative="1">
      <w:start w:val="1"/>
      <w:numFmt w:val="bullet"/>
      <w:lvlText w:val="o"/>
      <w:lvlJc w:val="left"/>
      <w:pPr>
        <w:ind w:left="7189" w:hanging="360"/>
      </w:pPr>
      <w:rPr>
        <w:rFonts w:ascii="Courier New" w:hAnsi="Courier New" w:cs="Courier New" w:hint="default"/>
      </w:rPr>
    </w:lvl>
    <w:lvl w:ilvl="8" w:tplc="04020005" w:tentative="1">
      <w:start w:val="1"/>
      <w:numFmt w:val="bullet"/>
      <w:lvlText w:val=""/>
      <w:lvlJc w:val="left"/>
      <w:pPr>
        <w:ind w:left="7909" w:hanging="360"/>
      </w:pPr>
      <w:rPr>
        <w:rFonts w:ascii="Wingdings" w:hAnsi="Wingdings" w:hint="default"/>
      </w:rPr>
    </w:lvl>
  </w:abstractNum>
  <w:abstractNum w:abstractNumId="4" w15:restartNumberingAfterBreak="0">
    <w:nsid w:val="1DF21607"/>
    <w:multiLevelType w:val="hybridMultilevel"/>
    <w:tmpl w:val="3288D29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17B1B0F"/>
    <w:multiLevelType w:val="hybridMultilevel"/>
    <w:tmpl w:val="88ACD6AC"/>
    <w:lvl w:ilvl="0" w:tplc="1568A0A6">
      <w:start w:val="3"/>
      <w:numFmt w:val="upperRoman"/>
      <w:lvlText w:val="%1."/>
      <w:lvlJc w:val="left"/>
      <w:pPr>
        <w:ind w:left="1428" w:hanging="72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6" w15:restartNumberingAfterBreak="0">
    <w:nsid w:val="2F0929BD"/>
    <w:multiLevelType w:val="hybridMultilevel"/>
    <w:tmpl w:val="192E6D4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300E58C1"/>
    <w:multiLevelType w:val="hybridMultilevel"/>
    <w:tmpl w:val="550C43C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8" w15:restartNumberingAfterBreak="0">
    <w:nsid w:val="31275860"/>
    <w:multiLevelType w:val="hybridMultilevel"/>
    <w:tmpl w:val="561259EA"/>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9" w15:restartNumberingAfterBreak="0">
    <w:nsid w:val="31A827C5"/>
    <w:multiLevelType w:val="hybridMultilevel"/>
    <w:tmpl w:val="3DF68002"/>
    <w:lvl w:ilvl="0" w:tplc="0402000F">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0" w15:restartNumberingAfterBreak="0">
    <w:nsid w:val="33521A10"/>
    <w:multiLevelType w:val="hybridMultilevel"/>
    <w:tmpl w:val="038A2A6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 w15:restartNumberingAfterBreak="0">
    <w:nsid w:val="3C636067"/>
    <w:multiLevelType w:val="hybridMultilevel"/>
    <w:tmpl w:val="AA6C9E68"/>
    <w:lvl w:ilvl="0" w:tplc="A8A683E0">
      <w:start w:val="1"/>
      <w:numFmt w:val="decimal"/>
      <w:lvlText w:val="%1."/>
      <w:lvlJc w:val="left"/>
      <w:pPr>
        <w:ind w:left="1428"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3FD351FA"/>
    <w:multiLevelType w:val="hybridMultilevel"/>
    <w:tmpl w:val="5B3A3A1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44B7528D"/>
    <w:multiLevelType w:val="hybridMultilevel"/>
    <w:tmpl w:val="50DA23F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15:restartNumberingAfterBreak="0">
    <w:nsid w:val="4BF96019"/>
    <w:multiLevelType w:val="hybridMultilevel"/>
    <w:tmpl w:val="B4FEE22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15:restartNumberingAfterBreak="0">
    <w:nsid w:val="4DA4412F"/>
    <w:multiLevelType w:val="hybridMultilevel"/>
    <w:tmpl w:val="E1B43C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54C0520"/>
    <w:multiLevelType w:val="hybridMultilevel"/>
    <w:tmpl w:val="36AE166A"/>
    <w:lvl w:ilvl="0" w:tplc="1264EF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F3949FC"/>
    <w:multiLevelType w:val="hybridMultilevel"/>
    <w:tmpl w:val="3D18161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8" w15:restartNumberingAfterBreak="0">
    <w:nsid w:val="60683CC6"/>
    <w:multiLevelType w:val="hybridMultilevel"/>
    <w:tmpl w:val="426EE0A2"/>
    <w:lvl w:ilvl="0" w:tplc="F8C08560">
      <w:numFmt w:val="bullet"/>
      <w:lvlText w:val="-"/>
      <w:lvlJc w:val="left"/>
      <w:pPr>
        <w:ind w:left="1069" w:hanging="360"/>
      </w:pPr>
      <w:rPr>
        <w:rFonts w:ascii="Verdana" w:eastAsia="Times New Roman" w:hAnsi="Verdana"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9" w15:restartNumberingAfterBreak="0">
    <w:nsid w:val="60BC47F2"/>
    <w:multiLevelType w:val="hybridMultilevel"/>
    <w:tmpl w:val="96BADA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0EA2B6A"/>
    <w:multiLevelType w:val="hybridMultilevel"/>
    <w:tmpl w:val="ED323684"/>
    <w:lvl w:ilvl="0" w:tplc="F34C4282">
      <w:numFmt w:val="bullet"/>
      <w:lvlText w:val=""/>
      <w:lvlJc w:val="left"/>
      <w:pPr>
        <w:ind w:left="1211" w:hanging="360"/>
      </w:pPr>
      <w:rPr>
        <w:rFonts w:ascii="Symbol" w:eastAsia="Times New Roman" w:hAnsi="Symbol" w:cs="Arial"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1" w15:restartNumberingAfterBreak="0">
    <w:nsid w:val="6B9C7D68"/>
    <w:multiLevelType w:val="hybridMultilevel"/>
    <w:tmpl w:val="C28E3D9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F961347"/>
    <w:multiLevelType w:val="hybridMultilevel"/>
    <w:tmpl w:val="9BFC857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FCD6818"/>
    <w:multiLevelType w:val="hybridMultilevel"/>
    <w:tmpl w:val="7B68B1B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0213F9"/>
    <w:multiLevelType w:val="hybridMultilevel"/>
    <w:tmpl w:val="8AA2F9CC"/>
    <w:lvl w:ilvl="0" w:tplc="91F2924A">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5" w15:restartNumberingAfterBreak="0">
    <w:nsid w:val="748E3B0A"/>
    <w:multiLevelType w:val="hybridMultilevel"/>
    <w:tmpl w:val="7706A62A"/>
    <w:lvl w:ilvl="0" w:tplc="6C6A8E9C">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6" w15:restartNumberingAfterBreak="0">
    <w:nsid w:val="756166CF"/>
    <w:multiLevelType w:val="hybridMultilevel"/>
    <w:tmpl w:val="FDCC2B5C"/>
    <w:lvl w:ilvl="0" w:tplc="DBB68BAE">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7" w15:restartNumberingAfterBreak="0">
    <w:nsid w:val="791B6224"/>
    <w:multiLevelType w:val="hybridMultilevel"/>
    <w:tmpl w:val="9E967F3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8" w15:restartNumberingAfterBreak="0">
    <w:nsid w:val="7B3D1815"/>
    <w:multiLevelType w:val="hybridMultilevel"/>
    <w:tmpl w:val="1AC4508A"/>
    <w:lvl w:ilvl="0" w:tplc="6F78ECD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7C4C37BD"/>
    <w:multiLevelType w:val="hybridMultilevel"/>
    <w:tmpl w:val="9454ED5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7F25734A"/>
    <w:multiLevelType w:val="hybridMultilevel"/>
    <w:tmpl w:val="4F4EC85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num w:numId="1">
    <w:abstractNumId w:val="18"/>
  </w:num>
  <w:num w:numId="2">
    <w:abstractNumId w:val="6"/>
  </w:num>
  <w:num w:numId="3">
    <w:abstractNumId w:val="17"/>
  </w:num>
  <w:num w:numId="4">
    <w:abstractNumId w:val="8"/>
  </w:num>
  <w:num w:numId="5">
    <w:abstractNumId w:val="10"/>
  </w:num>
  <w:num w:numId="6">
    <w:abstractNumId w:val="19"/>
  </w:num>
  <w:num w:numId="7">
    <w:abstractNumId w:val="13"/>
  </w:num>
  <w:num w:numId="8">
    <w:abstractNumId w:val="2"/>
  </w:num>
  <w:num w:numId="9">
    <w:abstractNumId w:val="12"/>
  </w:num>
  <w:num w:numId="10">
    <w:abstractNumId w:val="14"/>
  </w:num>
  <w:num w:numId="11">
    <w:abstractNumId w:val="29"/>
  </w:num>
  <w:num w:numId="12">
    <w:abstractNumId w:val="1"/>
  </w:num>
  <w:num w:numId="13">
    <w:abstractNumId w:val="3"/>
  </w:num>
  <w:num w:numId="14">
    <w:abstractNumId w:val="0"/>
  </w:num>
  <w:num w:numId="15">
    <w:abstractNumId w:val="7"/>
  </w:num>
  <w:num w:numId="16">
    <w:abstractNumId w:val="27"/>
  </w:num>
  <w:num w:numId="17">
    <w:abstractNumId w:val="30"/>
  </w:num>
  <w:num w:numId="18">
    <w:abstractNumId w:val="22"/>
  </w:num>
  <w:num w:numId="19">
    <w:abstractNumId w:val="20"/>
  </w:num>
  <w:num w:numId="20">
    <w:abstractNumId w:val="9"/>
  </w:num>
  <w:num w:numId="21">
    <w:abstractNumId w:val="24"/>
  </w:num>
  <w:num w:numId="22">
    <w:abstractNumId w:val="23"/>
  </w:num>
  <w:num w:numId="23">
    <w:abstractNumId w:val="28"/>
  </w:num>
  <w:num w:numId="24">
    <w:abstractNumId w:val="16"/>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5"/>
  </w:num>
  <w:num w:numId="29">
    <w:abstractNumId w:val="26"/>
  </w:num>
  <w:num w:numId="30">
    <w:abstractNumId w:val="11"/>
  </w:num>
  <w:num w:numId="31">
    <w:abstractNumId w:val="21"/>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DF7"/>
    <w:rsid w:val="000010FC"/>
    <w:rsid w:val="00001BEC"/>
    <w:rsid w:val="0000690A"/>
    <w:rsid w:val="000077C8"/>
    <w:rsid w:val="00012289"/>
    <w:rsid w:val="000124E7"/>
    <w:rsid w:val="000363F4"/>
    <w:rsid w:val="00042CC3"/>
    <w:rsid w:val="00051BFF"/>
    <w:rsid w:val="00051D5C"/>
    <w:rsid w:val="0005435B"/>
    <w:rsid w:val="0005765F"/>
    <w:rsid w:val="0006230F"/>
    <w:rsid w:val="000631AE"/>
    <w:rsid w:val="0006370C"/>
    <w:rsid w:val="00092230"/>
    <w:rsid w:val="000A1A36"/>
    <w:rsid w:val="000A34B7"/>
    <w:rsid w:val="000A75C0"/>
    <w:rsid w:val="000B1F3C"/>
    <w:rsid w:val="000B44E2"/>
    <w:rsid w:val="000C02C1"/>
    <w:rsid w:val="000C3DF3"/>
    <w:rsid w:val="000C4BF5"/>
    <w:rsid w:val="000C5AA5"/>
    <w:rsid w:val="000E599D"/>
    <w:rsid w:val="00106C24"/>
    <w:rsid w:val="00110283"/>
    <w:rsid w:val="001129D1"/>
    <w:rsid w:val="00117DED"/>
    <w:rsid w:val="00127FBD"/>
    <w:rsid w:val="00135530"/>
    <w:rsid w:val="001435FE"/>
    <w:rsid w:val="00145D34"/>
    <w:rsid w:val="00145DD3"/>
    <w:rsid w:val="00151B63"/>
    <w:rsid w:val="00152861"/>
    <w:rsid w:val="00154FC8"/>
    <w:rsid w:val="00156A74"/>
    <w:rsid w:val="00161D65"/>
    <w:rsid w:val="001625C3"/>
    <w:rsid w:val="00163185"/>
    <w:rsid w:val="00163881"/>
    <w:rsid w:val="00166268"/>
    <w:rsid w:val="00170C0B"/>
    <w:rsid w:val="00176511"/>
    <w:rsid w:val="001838B5"/>
    <w:rsid w:val="00184089"/>
    <w:rsid w:val="00184C3E"/>
    <w:rsid w:val="00194545"/>
    <w:rsid w:val="001A5D4C"/>
    <w:rsid w:val="001A7988"/>
    <w:rsid w:val="001B41AE"/>
    <w:rsid w:val="001C0EF3"/>
    <w:rsid w:val="001C1543"/>
    <w:rsid w:val="001D0C55"/>
    <w:rsid w:val="001D201F"/>
    <w:rsid w:val="001D2A0E"/>
    <w:rsid w:val="001D2BD1"/>
    <w:rsid w:val="001D5510"/>
    <w:rsid w:val="001D6E00"/>
    <w:rsid w:val="001E26F5"/>
    <w:rsid w:val="001E33C0"/>
    <w:rsid w:val="001E5905"/>
    <w:rsid w:val="001E6546"/>
    <w:rsid w:val="001F1C82"/>
    <w:rsid w:val="001F23EB"/>
    <w:rsid w:val="001F396C"/>
    <w:rsid w:val="001F4E8D"/>
    <w:rsid w:val="001F5167"/>
    <w:rsid w:val="001F58A6"/>
    <w:rsid w:val="0020645E"/>
    <w:rsid w:val="00206D63"/>
    <w:rsid w:val="00207257"/>
    <w:rsid w:val="0021020A"/>
    <w:rsid w:val="002102E9"/>
    <w:rsid w:val="00210E7B"/>
    <w:rsid w:val="002154DB"/>
    <w:rsid w:val="00215CE3"/>
    <w:rsid w:val="00221945"/>
    <w:rsid w:val="00222E9B"/>
    <w:rsid w:val="00224809"/>
    <w:rsid w:val="00237119"/>
    <w:rsid w:val="0024180A"/>
    <w:rsid w:val="00241928"/>
    <w:rsid w:val="0024262E"/>
    <w:rsid w:val="00243C24"/>
    <w:rsid w:val="00254936"/>
    <w:rsid w:val="00255C25"/>
    <w:rsid w:val="002578A6"/>
    <w:rsid w:val="002656DA"/>
    <w:rsid w:val="002701A2"/>
    <w:rsid w:val="0027409F"/>
    <w:rsid w:val="00277072"/>
    <w:rsid w:val="00286674"/>
    <w:rsid w:val="002937E3"/>
    <w:rsid w:val="002A12E3"/>
    <w:rsid w:val="002B6A9C"/>
    <w:rsid w:val="002C21E9"/>
    <w:rsid w:val="002D1317"/>
    <w:rsid w:val="002D2FCA"/>
    <w:rsid w:val="002D568F"/>
    <w:rsid w:val="002E1113"/>
    <w:rsid w:val="002E60CA"/>
    <w:rsid w:val="002F25A8"/>
    <w:rsid w:val="002F4EFB"/>
    <w:rsid w:val="002F61E1"/>
    <w:rsid w:val="00301058"/>
    <w:rsid w:val="00307E56"/>
    <w:rsid w:val="00310515"/>
    <w:rsid w:val="00314C3B"/>
    <w:rsid w:val="003151D0"/>
    <w:rsid w:val="00321D83"/>
    <w:rsid w:val="00322EBF"/>
    <w:rsid w:val="003230D8"/>
    <w:rsid w:val="0033292F"/>
    <w:rsid w:val="00345B1C"/>
    <w:rsid w:val="0034616E"/>
    <w:rsid w:val="003512B8"/>
    <w:rsid w:val="00356390"/>
    <w:rsid w:val="00357E10"/>
    <w:rsid w:val="00360846"/>
    <w:rsid w:val="003704F3"/>
    <w:rsid w:val="00374674"/>
    <w:rsid w:val="00375849"/>
    <w:rsid w:val="00376CC2"/>
    <w:rsid w:val="00384A0C"/>
    <w:rsid w:val="00394D64"/>
    <w:rsid w:val="0039697F"/>
    <w:rsid w:val="00396E34"/>
    <w:rsid w:val="003A7850"/>
    <w:rsid w:val="003B04D4"/>
    <w:rsid w:val="003B1456"/>
    <w:rsid w:val="003B7D07"/>
    <w:rsid w:val="003B7F28"/>
    <w:rsid w:val="003C221C"/>
    <w:rsid w:val="003C22AB"/>
    <w:rsid w:val="003C5D27"/>
    <w:rsid w:val="003D5208"/>
    <w:rsid w:val="003D6533"/>
    <w:rsid w:val="003F0AE1"/>
    <w:rsid w:val="003F3CF1"/>
    <w:rsid w:val="00402E77"/>
    <w:rsid w:val="0040385A"/>
    <w:rsid w:val="0040532C"/>
    <w:rsid w:val="00410453"/>
    <w:rsid w:val="004120A5"/>
    <w:rsid w:val="00413EF0"/>
    <w:rsid w:val="004333AE"/>
    <w:rsid w:val="00433F3E"/>
    <w:rsid w:val="004356BF"/>
    <w:rsid w:val="0044101D"/>
    <w:rsid w:val="00447B2F"/>
    <w:rsid w:val="00447EE4"/>
    <w:rsid w:val="004535A1"/>
    <w:rsid w:val="00472087"/>
    <w:rsid w:val="00472422"/>
    <w:rsid w:val="0047710E"/>
    <w:rsid w:val="00477FC3"/>
    <w:rsid w:val="00482C8B"/>
    <w:rsid w:val="00483991"/>
    <w:rsid w:val="00487075"/>
    <w:rsid w:val="00492605"/>
    <w:rsid w:val="004933FC"/>
    <w:rsid w:val="004A39A9"/>
    <w:rsid w:val="004A5975"/>
    <w:rsid w:val="004A7C5A"/>
    <w:rsid w:val="004B0C5F"/>
    <w:rsid w:val="004B5C42"/>
    <w:rsid w:val="004C4F20"/>
    <w:rsid w:val="004C5801"/>
    <w:rsid w:val="004D4506"/>
    <w:rsid w:val="004D6B0C"/>
    <w:rsid w:val="004E6B24"/>
    <w:rsid w:val="00505509"/>
    <w:rsid w:val="0050580B"/>
    <w:rsid w:val="0050654B"/>
    <w:rsid w:val="00510CAA"/>
    <w:rsid w:val="00515E8F"/>
    <w:rsid w:val="00523994"/>
    <w:rsid w:val="005258DA"/>
    <w:rsid w:val="005262E6"/>
    <w:rsid w:val="005275AE"/>
    <w:rsid w:val="00533915"/>
    <w:rsid w:val="005351AC"/>
    <w:rsid w:val="0053617E"/>
    <w:rsid w:val="0054275E"/>
    <w:rsid w:val="00552A78"/>
    <w:rsid w:val="00557107"/>
    <w:rsid w:val="00567C35"/>
    <w:rsid w:val="005720B4"/>
    <w:rsid w:val="00572A5E"/>
    <w:rsid w:val="005744B0"/>
    <w:rsid w:val="00582936"/>
    <w:rsid w:val="00584ED4"/>
    <w:rsid w:val="00586049"/>
    <w:rsid w:val="005866B0"/>
    <w:rsid w:val="00594367"/>
    <w:rsid w:val="00594AAB"/>
    <w:rsid w:val="00596C6F"/>
    <w:rsid w:val="005A0B63"/>
    <w:rsid w:val="005A6F6E"/>
    <w:rsid w:val="005B1D9F"/>
    <w:rsid w:val="005B41A0"/>
    <w:rsid w:val="005B4B1C"/>
    <w:rsid w:val="005B7843"/>
    <w:rsid w:val="005C1BAC"/>
    <w:rsid w:val="005C5EF8"/>
    <w:rsid w:val="005D0F53"/>
    <w:rsid w:val="005D439E"/>
    <w:rsid w:val="005D4AC8"/>
    <w:rsid w:val="005E43D5"/>
    <w:rsid w:val="005F797B"/>
    <w:rsid w:val="0060786F"/>
    <w:rsid w:val="006078A6"/>
    <w:rsid w:val="00612939"/>
    <w:rsid w:val="00613AC2"/>
    <w:rsid w:val="00617548"/>
    <w:rsid w:val="00623009"/>
    <w:rsid w:val="0062387C"/>
    <w:rsid w:val="00624BD4"/>
    <w:rsid w:val="0063617A"/>
    <w:rsid w:val="00656EDC"/>
    <w:rsid w:val="00661DF7"/>
    <w:rsid w:val="00671E6B"/>
    <w:rsid w:val="00674521"/>
    <w:rsid w:val="00677BA5"/>
    <w:rsid w:val="00682103"/>
    <w:rsid w:val="006840EB"/>
    <w:rsid w:val="00687F08"/>
    <w:rsid w:val="006918D6"/>
    <w:rsid w:val="00692803"/>
    <w:rsid w:val="006A4A30"/>
    <w:rsid w:val="006D0C6D"/>
    <w:rsid w:val="006D16F1"/>
    <w:rsid w:val="006E0D82"/>
    <w:rsid w:val="006F6C14"/>
    <w:rsid w:val="00700A14"/>
    <w:rsid w:val="00706181"/>
    <w:rsid w:val="007067E1"/>
    <w:rsid w:val="00716B85"/>
    <w:rsid w:val="007206BC"/>
    <w:rsid w:val="00725FD8"/>
    <w:rsid w:val="0072663A"/>
    <w:rsid w:val="007307CF"/>
    <w:rsid w:val="00742A02"/>
    <w:rsid w:val="00743341"/>
    <w:rsid w:val="00743C6B"/>
    <w:rsid w:val="00745978"/>
    <w:rsid w:val="007477BB"/>
    <w:rsid w:val="00751CC5"/>
    <w:rsid w:val="0075232C"/>
    <w:rsid w:val="00752795"/>
    <w:rsid w:val="007555D1"/>
    <w:rsid w:val="00762649"/>
    <w:rsid w:val="00774718"/>
    <w:rsid w:val="00776437"/>
    <w:rsid w:val="007849C2"/>
    <w:rsid w:val="00786197"/>
    <w:rsid w:val="00787810"/>
    <w:rsid w:val="00787F2A"/>
    <w:rsid w:val="00797860"/>
    <w:rsid w:val="007B23B2"/>
    <w:rsid w:val="007B5A86"/>
    <w:rsid w:val="007C025D"/>
    <w:rsid w:val="007C07DB"/>
    <w:rsid w:val="007C6818"/>
    <w:rsid w:val="007D525B"/>
    <w:rsid w:val="007D5BD9"/>
    <w:rsid w:val="007D5E2B"/>
    <w:rsid w:val="007D7E41"/>
    <w:rsid w:val="007E21AF"/>
    <w:rsid w:val="007E333D"/>
    <w:rsid w:val="007F2BFD"/>
    <w:rsid w:val="008001A8"/>
    <w:rsid w:val="00800F2B"/>
    <w:rsid w:val="008059F1"/>
    <w:rsid w:val="008115AA"/>
    <w:rsid w:val="00812E15"/>
    <w:rsid w:val="008141EF"/>
    <w:rsid w:val="00814887"/>
    <w:rsid w:val="0082078C"/>
    <w:rsid w:val="00821E80"/>
    <w:rsid w:val="00822663"/>
    <w:rsid w:val="00824222"/>
    <w:rsid w:val="00835CF4"/>
    <w:rsid w:val="00843732"/>
    <w:rsid w:val="008509E7"/>
    <w:rsid w:val="00850C46"/>
    <w:rsid w:val="0085291A"/>
    <w:rsid w:val="0085701B"/>
    <w:rsid w:val="00861770"/>
    <w:rsid w:val="0087135E"/>
    <w:rsid w:val="00873874"/>
    <w:rsid w:val="00874F7E"/>
    <w:rsid w:val="0087526A"/>
    <w:rsid w:val="008808BC"/>
    <w:rsid w:val="00882465"/>
    <w:rsid w:val="00882E95"/>
    <w:rsid w:val="008839E6"/>
    <w:rsid w:val="00884260"/>
    <w:rsid w:val="00895DBC"/>
    <w:rsid w:val="00895EFC"/>
    <w:rsid w:val="00896297"/>
    <w:rsid w:val="008A2BC9"/>
    <w:rsid w:val="008A57BF"/>
    <w:rsid w:val="008B323F"/>
    <w:rsid w:val="008C0E25"/>
    <w:rsid w:val="008C6E27"/>
    <w:rsid w:val="008D07A5"/>
    <w:rsid w:val="008D474D"/>
    <w:rsid w:val="008E1F6F"/>
    <w:rsid w:val="008F1D8E"/>
    <w:rsid w:val="008F478E"/>
    <w:rsid w:val="009017F9"/>
    <w:rsid w:val="00902399"/>
    <w:rsid w:val="00903107"/>
    <w:rsid w:val="00904B0F"/>
    <w:rsid w:val="009069D1"/>
    <w:rsid w:val="009077D7"/>
    <w:rsid w:val="0092385E"/>
    <w:rsid w:val="0092386A"/>
    <w:rsid w:val="00932DAC"/>
    <w:rsid w:val="009442E5"/>
    <w:rsid w:val="00944F89"/>
    <w:rsid w:val="009476C7"/>
    <w:rsid w:val="0094772A"/>
    <w:rsid w:val="009513EA"/>
    <w:rsid w:val="00951A0C"/>
    <w:rsid w:val="00952500"/>
    <w:rsid w:val="00955EEA"/>
    <w:rsid w:val="009676DC"/>
    <w:rsid w:val="009735B1"/>
    <w:rsid w:val="00975AAD"/>
    <w:rsid w:val="00995F6A"/>
    <w:rsid w:val="009A0B4A"/>
    <w:rsid w:val="009A75FB"/>
    <w:rsid w:val="009B1C37"/>
    <w:rsid w:val="009B325E"/>
    <w:rsid w:val="009B3BFE"/>
    <w:rsid w:val="009B71D7"/>
    <w:rsid w:val="009C443C"/>
    <w:rsid w:val="009C68E2"/>
    <w:rsid w:val="009C6CCA"/>
    <w:rsid w:val="009E19D7"/>
    <w:rsid w:val="009E390D"/>
    <w:rsid w:val="009E5765"/>
    <w:rsid w:val="009E62DD"/>
    <w:rsid w:val="009E7975"/>
    <w:rsid w:val="009F049E"/>
    <w:rsid w:val="009F3777"/>
    <w:rsid w:val="009F6B7C"/>
    <w:rsid w:val="00A03D21"/>
    <w:rsid w:val="00A04D1A"/>
    <w:rsid w:val="00A06615"/>
    <w:rsid w:val="00A07E62"/>
    <w:rsid w:val="00A175AE"/>
    <w:rsid w:val="00A26CDC"/>
    <w:rsid w:val="00A26E85"/>
    <w:rsid w:val="00A32D69"/>
    <w:rsid w:val="00A534E8"/>
    <w:rsid w:val="00A579B5"/>
    <w:rsid w:val="00A709ED"/>
    <w:rsid w:val="00A81954"/>
    <w:rsid w:val="00A84A54"/>
    <w:rsid w:val="00A9332F"/>
    <w:rsid w:val="00A971DA"/>
    <w:rsid w:val="00AA51EF"/>
    <w:rsid w:val="00AA64D8"/>
    <w:rsid w:val="00AC2184"/>
    <w:rsid w:val="00AC2EBB"/>
    <w:rsid w:val="00AD41F8"/>
    <w:rsid w:val="00AD55BB"/>
    <w:rsid w:val="00AD64E5"/>
    <w:rsid w:val="00AD6837"/>
    <w:rsid w:val="00AE14A4"/>
    <w:rsid w:val="00AE25B8"/>
    <w:rsid w:val="00AF4AB4"/>
    <w:rsid w:val="00AF6580"/>
    <w:rsid w:val="00AF6C9C"/>
    <w:rsid w:val="00B03199"/>
    <w:rsid w:val="00B124EA"/>
    <w:rsid w:val="00B16339"/>
    <w:rsid w:val="00B176D5"/>
    <w:rsid w:val="00B22DE7"/>
    <w:rsid w:val="00B33C59"/>
    <w:rsid w:val="00B43B85"/>
    <w:rsid w:val="00B50613"/>
    <w:rsid w:val="00B5241D"/>
    <w:rsid w:val="00B5296C"/>
    <w:rsid w:val="00B61A10"/>
    <w:rsid w:val="00B629D5"/>
    <w:rsid w:val="00B649A4"/>
    <w:rsid w:val="00B71831"/>
    <w:rsid w:val="00B818DE"/>
    <w:rsid w:val="00B93562"/>
    <w:rsid w:val="00B9732C"/>
    <w:rsid w:val="00BA38BC"/>
    <w:rsid w:val="00BA3D64"/>
    <w:rsid w:val="00BC049D"/>
    <w:rsid w:val="00BD0856"/>
    <w:rsid w:val="00BD2F46"/>
    <w:rsid w:val="00BD3B77"/>
    <w:rsid w:val="00BD5FE5"/>
    <w:rsid w:val="00BF1BC5"/>
    <w:rsid w:val="00BF462F"/>
    <w:rsid w:val="00BF5D29"/>
    <w:rsid w:val="00C02672"/>
    <w:rsid w:val="00C10914"/>
    <w:rsid w:val="00C117BE"/>
    <w:rsid w:val="00C122D9"/>
    <w:rsid w:val="00C13D3B"/>
    <w:rsid w:val="00C14B70"/>
    <w:rsid w:val="00C215D4"/>
    <w:rsid w:val="00C339CE"/>
    <w:rsid w:val="00C3718B"/>
    <w:rsid w:val="00C406CB"/>
    <w:rsid w:val="00C416C0"/>
    <w:rsid w:val="00C46765"/>
    <w:rsid w:val="00C52D4C"/>
    <w:rsid w:val="00C56F83"/>
    <w:rsid w:val="00C6004C"/>
    <w:rsid w:val="00C652A4"/>
    <w:rsid w:val="00C656F3"/>
    <w:rsid w:val="00C71178"/>
    <w:rsid w:val="00C75ED1"/>
    <w:rsid w:val="00C8019D"/>
    <w:rsid w:val="00C839E9"/>
    <w:rsid w:val="00C84DFA"/>
    <w:rsid w:val="00C86448"/>
    <w:rsid w:val="00C90C17"/>
    <w:rsid w:val="00C922EB"/>
    <w:rsid w:val="00C94C62"/>
    <w:rsid w:val="00C955D7"/>
    <w:rsid w:val="00CA3A1E"/>
    <w:rsid w:val="00CB1D39"/>
    <w:rsid w:val="00CB336E"/>
    <w:rsid w:val="00CB34C5"/>
    <w:rsid w:val="00CB34EE"/>
    <w:rsid w:val="00CC7F60"/>
    <w:rsid w:val="00CD5294"/>
    <w:rsid w:val="00CE0876"/>
    <w:rsid w:val="00CE0EBE"/>
    <w:rsid w:val="00CE4869"/>
    <w:rsid w:val="00D05530"/>
    <w:rsid w:val="00D13772"/>
    <w:rsid w:val="00D1662F"/>
    <w:rsid w:val="00D1714A"/>
    <w:rsid w:val="00D22108"/>
    <w:rsid w:val="00D23192"/>
    <w:rsid w:val="00D242D5"/>
    <w:rsid w:val="00D30D05"/>
    <w:rsid w:val="00D3131C"/>
    <w:rsid w:val="00D40997"/>
    <w:rsid w:val="00D454EF"/>
    <w:rsid w:val="00D5456A"/>
    <w:rsid w:val="00D5501C"/>
    <w:rsid w:val="00D56F17"/>
    <w:rsid w:val="00D603C7"/>
    <w:rsid w:val="00D61583"/>
    <w:rsid w:val="00D70997"/>
    <w:rsid w:val="00D770C1"/>
    <w:rsid w:val="00D864D6"/>
    <w:rsid w:val="00D947EB"/>
    <w:rsid w:val="00DA25E5"/>
    <w:rsid w:val="00DB1268"/>
    <w:rsid w:val="00DB1C77"/>
    <w:rsid w:val="00DC156E"/>
    <w:rsid w:val="00DC386E"/>
    <w:rsid w:val="00DD7312"/>
    <w:rsid w:val="00DE357D"/>
    <w:rsid w:val="00DE614D"/>
    <w:rsid w:val="00DE70E3"/>
    <w:rsid w:val="00DE7ECE"/>
    <w:rsid w:val="00DF12C8"/>
    <w:rsid w:val="00E03266"/>
    <w:rsid w:val="00E05958"/>
    <w:rsid w:val="00E05E9D"/>
    <w:rsid w:val="00E07747"/>
    <w:rsid w:val="00E10D99"/>
    <w:rsid w:val="00E11517"/>
    <w:rsid w:val="00E130CA"/>
    <w:rsid w:val="00E14456"/>
    <w:rsid w:val="00E23444"/>
    <w:rsid w:val="00E2585E"/>
    <w:rsid w:val="00E329B6"/>
    <w:rsid w:val="00E33475"/>
    <w:rsid w:val="00E3534E"/>
    <w:rsid w:val="00E37A9B"/>
    <w:rsid w:val="00E43A17"/>
    <w:rsid w:val="00E43D1F"/>
    <w:rsid w:val="00E44DB7"/>
    <w:rsid w:val="00E44E03"/>
    <w:rsid w:val="00E47833"/>
    <w:rsid w:val="00E53A0B"/>
    <w:rsid w:val="00E6663F"/>
    <w:rsid w:val="00E76011"/>
    <w:rsid w:val="00E917AB"/>
    <w:rsid w:val="00E91CFE"/>
    <w:rsid w:val="00EA476B"/>
    <w:rsid w:val="00EA5AF6"/>
    <w:rsid w:val="00EA7253"/>
    <w:rsid w:val="00EA7521"/>
    <w:rsid w:val="00EB19E4"/>
    <w:rsid w:val="00EB1D84"/>
    <w:rsid w:val="00EB6131"/>
    <w:rsid w:val="00EB6704"/>
    <w:rsid w:val="00EC0EFC"/>
    <w:rsid w:val="00EE080B"/>
    <w:rsid w:val="00EE1675"/>
    <w:rsid w:val="00EE521B"/>
    <w:rsid w:val="00EE613D"/>
    <w:rsid w:val="00EF6F43"/>
    <w:rsid w:val="00F06B22"/>
    <w:rsid w:val="00F1285A"/>
    <w:rsid w:val="00F25C2E"/>
    <w:rsid w:val="00F3674B"/>
    <w:rsid w:val="00F53B68"/>
    <w:rsid w:val="00F6635A"/>
    <w:rsid w:val="00F67C5F"/>
    <w:rsid w:val="00F72675"/>
    <w:rsid w:val="00F75DE5"/>
    <w:rsid w:val="00F808D5"/>
    <w:rsid w:val="00F82075"/>
    <w:rsid w:val="00F84ADB"/>
    <w:rsid w:val="00F84D20"/>
    <w:rsid w:val="00F87C4C"/>
    <w:rsid w:val="00F95F00"/>
    <w:rsid w:val="00FA48CC"/>
    <w:rsid w:val="00FB0F14"/>
    <w:rsid w:val="00FB2352"/>
    <w:rsid w:val="00FC2227"/>
    <w:rsid w:val="00FC5FD1"/>
    <w:rsid w:val="00FC694C"/>
    <w:rsid w:val="00FD400E"/>
    <w:rsid w:val="00FD6C93"/>
    <w:rsid w:val="00FE3634"/>
    <w:rsid w:val="00FE4E2E"/>
    <w:rsid w:val="00FE56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325CD9"/>
  <w15:chartTrackingRefBased/>
  <w15:docId w15:val="{73CD900C-54EB-4CFA-AD92-9BC837CD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E2E"/>
    <w:pPr>
      <w:spacing w:line="360" w:lineRule="auto"/>
    </w:pPr>
    <w:rPr>
      <w:sz w:val="24"/>
      <w:szCs w:val="24"/>
    </w:rPr>
  </w:style>
  <w:style w:type="paragraph" w:styleId="Heading1">
    <w:name w:val="heading 1"/>
    <w:basedOn w:val="Normal"/>
    <w:next w:val="Normal"/>
    <w:link w:val="Heading1Char"/>
    <w:qFormat/>
    <w:rsid w:val="002701A2"/>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nhideWhenUsed/>
    <w:qFormat/>
    <w:rsid w:val="002701A2"/>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2701A2"/>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2701A2"/>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61DF7"/>
    <w:rPr>
      <w:rFonts w:ascii="Tahoma" w:hAnsi="Tahoma" w:cs="Tahoma"/>
      <w:sz w:val="16"/>
      <w:szCs w:val="16"/>
    </w:rPr>
  </w:style>
  <w:style w:type="character" w:customStyle="1" w:styleId="BalloonTextChar">
    <w:name w:val="Balloon Text Char"/>
    <w:link w:val="BalloonText"/>
    <w:rsid w:val="00661DF7"/>
    <w:rPr>
      <w:rFonts w:ascii="Tahoma" w:hAnsi="Tahoma" w:cs="Tahoma"/>
      <w:sz w:val="16"/>
      <w:szCs w:val="16"/>
    </w:rPr>
  </w:style>
  <w:style w:type="table" w:styleId="TableGrid">
    <w:name w:val="Table Grid"/>
    <w:basedOn w:val="TableNormal"/>
    <w:rsid w:val="00661D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39E6"/>
    <w:rPr>
      <w:sz w:val="16"/>
      <w:szCs w:val="16"/>
    </w:rPr>
  </w:style>
  <w:style w:type="paragraph" w:styleId="CommentText">
    <w:name w:val="annotation text"/>
    <w:basedOn w:val="Normal"/>
    <w:link w:val="CommentTextChar"/>
    <w:rsid w:val="008839E6"/>
    <w:rPr>
      <w:sz w:val="20"/>
      <w:szCs w:val="20"/>
    </w:rPr>
  </w:style>
  <w:style w:type="character" w:customStyle="1" w:styleId="CommentTextChar">
    <w:name w:val="Comment Text Char"/>
    <w:basedOn w:val="DefaultParagraphFont"/>
    <w:link w:val="CommentText"/>
    <w:rsid w:val="008839E6"/>
  </w:style>
  <w:style w:type="paragraph" w:styleId="CommentSubject">
    <w:name w:val="annotation subject"/>
    <w:basedOn w:val="CommentText"/>
    <w:next w:val="CommentText"/>
    <w:link w:val="CommentSubjectChar"/>
    <w:rsid w:val="008839E6"/>
    <w:rPr>
      <w:b/>
      <w:bCs/>
    </w:rPr>
  </w:style>
  <w:style w:type="character" w:customStyle="1" w:styleId="CommentSubjectChar">
    <w:name w:val="Comment Subject Char"/>
    <w:link w:val="CommentSubject"/>
    <w:rsid w:val="008839E6"/>
    <w:rPr>
      <w:b/>
      <w:bCs/>
    </w:rPr>
  </w:style>
  <w:style w:type="character" w:customStyle="1" w:styleId="Heading1Char">
    <w:name w:val="Heading 1 Char"/>
    <w:link w:val="Heading1"/>
    <w:rsid w:val="002701A2"/>
    <w:rPr>
      <w:rFonts w:ascii="Calibri Light" w:eastAsia="Times New Roman" w:hAnsi="Calibri Light" w:cs="Times New Roman"/>
      <w:b/>
      <w:bCs/>
      <w:kern w:val="32"/>
      <w:sz w:val="32"/>
      <w:szCs w:val="32"/>
    </w:rPr>
  </w:style>
  <w:style w:type="character" w:customStyle="1" w:styleId="Heading2Char">
    <w:name w:val="Heading 2 Char"/>
    <w:link w:val="Heading2"/>
    <w:rsid w:val="002701A2"/>
    <w:rPr>
      <w:rFonts w:ascii="Calibri Light" w:eastAsia="Times New Roman" w:hAnsi="Calibri Light" w:cs="Times New Roman"/>
      <w:b/>
      <w:bCs/>
      <w:i/>
      <w:iCs/>
      <w:sz w:val="28"/>
      <w:szCs w:val="28"/>
    </w:rPr>
  </w:style>
  <w:style w:type="character" w:customStyle="1" w:styleId="Heading3Char">
    <w:name w:val="Heading 3 Char"/>
    <w:link w:val="Heading3"/>
    <w:rsid w:val="002701A2"/>
    <w:rPr>
      <w:rFonts w:ascii="Calibri Light" w:eastAsia="Times New Roman" w:hAnsi="Calibri Light" w:cs="Times New Roman"/>
      <w:b/>
      <w:bCs/>
      <w:sz w:val="26"/>
      <w:szCs w:val="26"/>
    </w:rPr>
  </w:style>
  <w:style w:type="character" w:customStyle="1" w:styleId="Heading4Char">
    <w:name w:val="Heading 4 Char"/>
    <w:link w:val="Heading4"/>
    <w:rsid w:val="002701A2"/>
    <w:rPr>
      <w:rFonts w:ascii="Calibri" w:eastAsia="Times New Roman" w:hAnsi="Calibri" w:cs="Times New Roman"/>
      <w:b/>
      <w:bCs/>
      <w:sz w:val="28"/>
      <w:szCs w:val="28"/>
    </w:rPr>
  </w:style>
  <w:style w:type="paragraph" w:styleId="Title">
    <w:name w:val="Title"/>
    <w:basedOn w:val="Normal"/>
    <w:next w:val="Normal"/>
    <w:link w:val="TitleChar"/>
    <w:qFormat/>
    <w:rsid w:val="002701A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2701A2"/>
    <w:rPr>
      <w:rFonts w:ascii="Calibri Light" w:eastAsia="Times New Roman" w:hAnsi="Calibri Light" w:cs="Times New Roman"/>
      <w:b/>
      <w:bCs/>
      <w:kern w:val="28"/>
      <w:sz w:val="32"/>
      <w:szCs w:val="32"/>
    </w:rPr>
  </w:style>
  <w:style w:type="paragraph" w:styleId="BodyText">
    <w:name w:val="Body Text"/>
    <w:basedOn w:val="Normal"/>
    <w:link w:val="BodyTextChar"/>
    <w:rsid w:val="002701A2"/>
    <w:pPr>
      <w:spacing w:after="120"/>
    </w:pPr>
  </w:style>
  <w:style w:type="character" w:customStyle="1" w:styleId="BodyTextChar">
    <w:name w:val="Body Text Char"/>
    <w:link w:val="BodyText"/>
    <w:rsid w:val="002701A2"/>
    <w:rPr>
      <w:sz w:val="24"/>
      <w:szCs w:val="24"/>
    </w:rPr>
  </w:style>
  <w:style w:type="paragraph" w:styleId="ListParagraph">
    <w:name w:val="List Paragraph"/>
    <w:basedOn w:val="Normal"/>
    <w:uiPriority w:val="34"/>
    <w:qFormat/>
    <w:rsid w:val="007D5E2B"/>
    <w:pPr>
      <w:ind w:left="720"/>
      <w:contextualSpacing/>
    </w:pPr>
  </w:style>
  <w:style w:type="paragraph" w:styleId="Header">
    <w:name w:val="header"/>
    <w:basedOn w:val="Normal"/>
    <w:link w:val="HeaderChar"/>
    <w:rsid w:val="0024180A"/>
    <w:pPr>
      <w:tabs>
        <w:tab w:val="center" w:pos="4536"/>
        <w:tab w:val="right" w:pos="9072"/>
      </w:tabs>
      <w:spacing w:line="240" w:lineRule="auto"/>
    </w:pPr>
  </w:style>
  <w:style w:type="character" w:customStyle="1" w:styleId="HeaderChar">
    <w:name w:val="Header Char"/>
    <w:basedOn w:val="DefaultParagraphFont"/>
    <w:link w:val="Header"/>
    <w:rsid w:val="0024180A"/>
    <w:rPr>
      <w:sz w:val="24"/>
      <w:szCs w:val="24"/>
    </w:rPr>
  </w:style>
  <w:style w:type="paragraph" w:styleId="Footer">
    <w:name w:val="footer"/>
    <w:basedOn w:val="Normal"/>
    <w:link w:val="FooterChar"/>
    <w:uiPriority w:val="99"/>
    <w:rsid w:val="0024180A"/>
    <w:pPr>
      <w:tabs>
        <w:tab w:val="center" w:pos="4536"/>
        <w:tab w:val="right" w:pos="9072"/>
      </w:tabs>
      <w:spacing w:line="240" w:lineRule="auto"/>
    </w:pPr>
  </w:style>
  <w:style w:type="character" w:customStyle="1" w:styleId="FooterChar">
    <w:name w:val="Footer Char"/>
    <w:basedOn w:val="DefaultParagraphFont"/>
    <w:link w:val="Footer"/>
    <w:uiPriority w:val="99"/>
    <w:rsid w:val="0024180A"/>
    <w:rPr>
      <w:sz w:val="24"/>
      <w:szCs w:val="24"/>
    </w:rPr>
  </w:style>
  <w:style w:type="character" w:customStyle="1" w:styleId="ldef">
    <w:name w:val="ldef"/>
    <w:basedOn w:val="DefaultParagraphFont"/>
    <w:rsid w:val="00EE1675"/>
  </w:style>
  <w:style w:type="character" w:styleId="Hyperlink">
    <w:name w:val="Hyperlink"/>
    <w:basedOn w:val="DefaultParagraphFont"/>
    <w:uiPriority w:val="99"/>
    <w:unhideWhenUsed/>
    <w:rsid w:val="00EE1675"/>
    <w:rPr>
      <w:color w:val="0000FF"/>
      <w:u w:val="single"/>
    </w:rPr>
  </w:style>
  <w:style w:type="paragraph" w:customStyle="1" w:styleId="Default">
    <w:name w:val="Default"/>
    <w:rsid w:val="00A534E8"/>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0922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93123">
      <w:bodyDiv w:val="1"/>
      <w:marLeft w:val="0"/>
      <w:marRight w:val="0"/>
      <w:marTop w:val="0"/>
      <w:marBottom w:val="0"/>
      <w:divBdr>
        <w:top w:val="none" w:sz="0" w:space="0" w:color="auto"/>
        <w:left w:val="none" w:sz="0" w:space="0" w:color="auto"/>
        <w:bottom w:val="none" w:sz="0" w:space="0" w:color="auto"/>
        <w:right w:val="none" w:sz="0" w:space="0" w:color="auto"/>
      </w:divBdr>
    </w:div>
    <w:div w:id="462311625">
      <w:bodyDiv w:val="1"/>
      <w:marLeft w:val="0"/>
      <w:marRight w:val="0"/>
      <w:marTop w:val="0"/>
      <w:marBottom w:val="0"/>
      <w:divBdr>
        <w:top w:val="none" w:sz="0" w:space="0" w:color="auto"/>
        <w:left w:val="none" w:sz="0" w:space="0" w:color="auto"/>
        <w:bottom w:val="none" w:sz="0" w:space="0" w:color="auto"/>
        <w:right w:val="none" w:sz="0" w:space="0" w:color="auto"/>
      </w:divBdr>
    </w:div>
    <w:div w:id="718018299">
      <w:bodyDiv w:val="1"/>
      <w:marLeft w:val="0"/>
      <w:marRight w:val="0"/>
      <w:marTop w:val="0"/>
      <w:marBottom w:val="0"/>
      <w:divBdr>
        <w:top w:val="none" w:sz="0" w:space="0" w:color="auto"/>
        <w:left w:val="none" w:sz="0" w:space="0" w:color="auto"/>
        <w:bottom w:val="none" w:sz="0" w:space="0" w:color="auto"/>
        <w:right w:val="none" w:sz="0" w:space="0" w:color="auto"/>
      </w:divBdr>
    </w:div>
    <w:div w:id="1366173405">
      <w:bodyDiv w:val="1"/>
      <w:marLeft w:val="0"/>
      <w:marRight w:val="0"/>
      <w:marTop w:val="0"/>
      <w:marBottom w:val="0"/>
      <w:divBdr>
        <w:top w:val="none" w:sz="0" w:space="0" w:color="auto"/>
        <w:left w:val="none" w:sz="0" w:space="0" w:color="auto"/>
        <w:bottom w:val="none" w:sz="0" w:space="0" w:color="auto"/>
        <w:right w:val="none" w:sz="0" w:space="0" w:color="auto"/>
      </w:divBdr>
    </w:div>
    <w:div w:id="1532835248">
      <w:bodyDiv w:val="1"/>
      <w:marLeft w:val="0"/>
      <w:marRight w:val="0"/>
      <w:marTop w:val="0"/>
      <w:marBottom w:val="0"/>
      <w:divBdr>
        <w:top w:val="none" w:sz="0" w:space="0" w:color="auto"/>
        <w:left w:val="none" w:sz="0" w:space="0" w:color="auto"/>
        <w:bottom w:val="none" w:sz="0" w:space="0" w:color="auto"/>
        <w:right w:val="none" w:sz="0" w:space="0" w:color="auto"/>
      </w:divBdr>
    </w:div>
    <w:div w:id="1607302248">
      <w:bodyDiv w:val="1"/>
      <w:marLeft w:val="0"/>
      <w:marRight w:val="0"/>
      <w:marTop w:val="0"/>
      <w:marBottom w:val="0"/>
      <w:divBdr>
        <w:top w:val="none" w:sz="0" w:space="0" w:color="auto"/>
        <w:left w:val="none" w:sz="0" w:space="0" w:color="auto"/>
        <w:bottom w:val="none" w:sz="0" w:space="0" w:color="auto"/>
        <w:right w:val="none" w:sz="0" w:space="0" w:color="auto"/>
      </w:divBdr>
    </w:div>
    <w:div w:id="196977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D5C66-1136-4D81-A985-7D283736F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2743</Words>
  <Characters>15638</Characters>
  <Application>Microsoft Office Word</Application>
  <DocSecurity>0</DocSecurity>
  <Lines>130</Lines>
  <Paragraphs>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K.Angelova</dc:creator>
  <cp:keywords/>
  <cp:lastModifiedBy>Miglena Hitova</cp:lastModifiedBy>
  <cp:revision>13</cp:revision>
  <cp:lastPrinted>2023-04-25T11:51:00Z</cp:lastPrinted>
  <dcterms:created xsi:type="dcterms:W3CDTF">2023-07-27T13:35:00Z</dcterms:created>
  <dcterms:modified xsi:type="dcterms:W3CDTF">2023-07-28T12:16:00Z</dcterms:modified>
</cp:coreProperties>
</file>