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9408E7" w:rsidRPr="009408E7" w:rsidTr="00660D5B">
        <w:trPr>
          <w:trHeight w:val="1427"/>
        </w:trPr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bookmarkStart w:id="0" w:name="_GoBack"/>
            <w:bookmarkEnd w:id="0"/>
            <w:r w:rsidRPr="009408E7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ADD9CE" wp14:editId="24896F42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408E7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408E7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9408E7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77DEC07" wp14:editId="44D49319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8E7" w:rsidRPr="009408E7" w:rsidRDefault="009408E7" w:rsidP="009408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bg-BG"/>
        </w:rPr>
      </w:pPr>
    </w:p>
    <w:p w:rsidR="009408E7" w:rsidRPr="00976E98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9408E7" w:rsidRPr="00976E98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976E98"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9C0952" w:rsidRDefault="009C0952" w:rsidP="009C0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 София, ул. ”Триадица” №2, на основание чл.14 от Наредбата за провеждане на конкурсите и подбора при мобилност на държавни служители, чл.10а от ЗДСл. и Заповед № РД01-</w:t>
      </w:r>
      <w:r w:rsidR="007940BE">
        <w:rPr>
          <w:rFonts w:ascii="Verdana" w:eastAsia="Times New Roman" w:hAnsi="Verdana" w:cs="Arial"/>
          <w:sz w:val="20"/>
          <w:szCs w:val="20"/>
          <w:lang w:val="en-US" w:eastAsia="bg-BG"/>
        </w:rPr>
        <w:t>0423</w:t>
      </w:r>
      <w:r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="007940BE">
        <w:rPr>
          <w:rFonts w:ascii="Verdana" w:eastAsia="Times New Roman" w:hAnsi="Verdana" w:cs="Arial"/>
          <w:sz w:val="20"/>
          <w:szCs w:val="20"/>
          <w:lang w:val="en-US" w:eastAsia="bg-BG"/>
        </w:rPr>
        <w:t>24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02</w:t>
      </w:r>
      <w:r>
        <w:rPr>
          <w:rFonts w:ascii="Verdana" w:eastAsia="Times New Roman" w:hAnsi="Verdana" w:cs="Arial"/>
          <w:sz w:val="20"/>
          <w:szCs w:val="20"/>
          <w:lang w:eastAsia="bg-BG"/>
        </w:rPr>
        <w:t>.202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1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г.</w:t>
      </w: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7940BE" w:rsidRPr="007940BE" w:rsidRDefault="009408E7" w:rsidP="007940BE">
      <w:pPr>
        <w:spacing w:before="360" w:after="1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І. За длъжността </w:t>
      </w:r>
      <w:r w:rsidR="00E241EF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</w:t>
      </w:r>
      <w:r w:rsidR="007940BE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 </w:t>
      </w:r>
      <w:r w:rsidR="00E241EF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отдел</w:t>
      </w: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„</w:t>
      </w:r>
      <w:r w:rsidR="007940BE" w:rsidRPr="007940BE">
        <w:rPr>
          <w:rFonts w:ascii="Verdana" w:eastAsia="Times New Roman" w:hAnsi="Verdana" w:cs="Arial"/>
          <w:b/>
          <w:sz w:val="20"/>
          <w:szCs w:val="20"/>
          <w:lang w:eastAsia="bg-BG"/>
        </w:rPr>
        <w:t>Инвестиционна и стопанска дейност“</w:t>
      </w:r>
      <w:r w:rsidR="007940BE" w:rsidRPr="007940BE">
        <w:rPr>
          <w:rFonts w:ascii="Verdana" w:eastAsia="Times New Roman" w:hAnsi="Verdana" w:cs="Arial"/>
          <w:sz w:val="20"/>
          <w:szCs w:val="20"/>
          <w:lang w:eastAsia="bg-BG"/>
        </w:rPr>
        <w:t xml:space="preserve">, дирекция „Финансово стопанска дейност и управление на собствеността” </w:t>
      </w:r>
    </w:p>
    <w:p w:rsidR="00FE512A" w:rsidRDefault="00FE512A" w:rsidP="00FE512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F12721" w:rsidRPr="00E241EF" w:rsidRDefault="009408E7" w:rsidP="007513F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E241EF" w:rsidRPr="007940BE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</w:t>
      </w:r>
      <w:r w:rsidR="00FB6CF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 </w:t>
      </w:r>
      <w:r w:rsidR="00E241EF" w:rsidRPr="007940BE">
        <w:rPr>
          <w:rFonts w:ascii="Verdana" w:eastAsia="Times New Roman" w:hAnsi="Verdana" w:cs="Arial"/>
          <w:b/>
          <w:sz w:val="20"/>
          <w:szCs w:val="20"/>
          <w:lang w:eastAsia="bg-BG"/>
        </w:rPr>
        <w:t>отдел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 „</w:t>
      </w:r>
      <w:r w:rsidR="007940BE" w:rsidRPr="007940BE">
        <w:rPr>
          <w:rFonts w:ascii="Verdana" w:eastAsia="Times New Roman" w:hAnsi="Verdana" w:cs="Arial"/>
          <w:b/>
          <w:sz w:val="20"/>
          <w:szCs w:val="20"/>
          <w:lang w:eastAsia="bg-BG"/>
        </w:rPr>
        <w:t>Инвестиционна и стопанска дейност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“:</w:t>
      </w:r>
    </w:p>
    <w:p w:rsidR="009408E7" w:rsidRPr="00E241EF" w:rsidRDefault="009408E7" w:rsidP="007513F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E241EF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9408E7" w:rsidRPr="00E241EF" w:rsidRDefault="009408E7" w:rsidP="007513FA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степен на образование </w:t>
      </w:r>
      <w:r w:rsidR="00FF08D2" w:rsidRPr="00E241EF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940BE">
        <w:rPr>
          <w:rFonts w:ascii="Verdana" w:eastAsia="Times New Roman" w:hAnsi="Verdana" w:cs="Arial"/>
          <w:sz w:val="20"/>
          <w:szCs w:val="20"/>
          <w:lang w:eastAsia="bg-BG"/>
        </w:rPr>
        <w:t>магистър</w:t>
      </w:r>
    </w:p>
    <w:p w:rsidR="009408E7" w:rsidRPr="00E241EF" w:rsidRDefault="009408E7" w:rsidP="007513FA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опит - 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>4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</w:t>
      </w:r>
      <w:r w:rsidR="00D61B2A"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>и/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или 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>ІІ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FF08D2" w:rsidRPr="00E241EF" w:rsidRDefault="009408E7" w:rsidP="007513FA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E241EF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7940BE" w:rsidRDefault="00E241EF" w:rsidP="007940BE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Управленска компетентност</w:t>
      </w:r>
      <w:r w:rsidRPr="00E241EF">
        <w:rPr>
          <w:rFonts w:ascii="Verdana" w:hAnsi="Verdana" w:cs="Arial"/>
          <w:sz w:val="20"/>
          <w:szCs w:val="20"/>
          <w:lang w:val="ru-RU"/>
        </w:rPr>
        <w:t>;</w:t>
      </w:r>
      <w:r w:rsidR="007940BE" w:rsidRPr="007940BE">
        <w:rPr>
          <w:rFonts w:ascii="Verdana" w:hAnsi="Verdana" w:cs="Arial"/>
          <w:sz w:val="20"/>
          <w:szCs w:val="20"/>
        </w:rPr>
        <w:t xml:space="preserve"> </w:t>
      </w:r>
    </w:p>
    <w:p w:rsidR="007940BE" w:rsidRPr="00E241EF" w:rsidRDefault="007940BE" w:rsidP="007940BE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Работа в екип;</w:t>
      </w:r>
    </w:p>
    <w:p w:rsidR="007940BE" w:rsidRPr="00E241EF" w:rsidRDefault="007513FA" w:rsidP="007940BE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513FA">
        <w:rPr>
          <w:rFonts w:ascii="Verdana" w:hAnsi="Verdana" w:cs="Arial"/>
          <w:sz w:val="20"/>
          <w:szCs w:val="20"/>
        </w:rPr>
        <w:t xml:space="preserve"> </w:t>
      </w:r>
      <w:r w:rsidR="007940BE" w:rsidRPr="00E241EF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7940BE" w:rsidRPr="007940BE" w:rsidRDefault="007513FA" w:rsidP="007940BE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241EF">
        <w:rPr>
          <w:rFonts w:ascii="Verdana" w:hAnsi="Verdana" w:cs="Arial"/>
          <w:sz w:val="20"/>
          <w:szCs w:val="20"/>
        </w:rPr>
        <w:lastRenderedPageBreak/>
        <w:t>Ориентация към резултати</w:t>
      </w:r>
      <w:r w:rsidRPr="007513FA">
        <w:rPr>
          <w:rFonts w:ascii="Verdana" w:hAnsi="Verdana" w:cs="Arial"/>
          <w:sz w:val="20"/>
          <w:szCs w:val="20"/>
        </w:rPr>
        <w:t xml:space="preserve"> </w:t>
      </w:r>
      <w:r w:rsidRPr="00E241EF">
        <w:rPr>
          <w:rFonts w:ascii="Verdana" w:hAnsi="Verdana" w:cs="Arial"/>
          <w:sz w:val="20"/>
          <w:szCs w:val="20"/>
        </w:rPr>
        <w:t>;</w:t>
      </w:r>
      <w:r w:rsidR="007940BE" w:rsidRPr="007940BE">
        <w:rPr>
          <w:rFonts w:ascii="Verdana" w:hAnsi="Verdana"/>
          <w:sz w:val="20"/>
          <w:szCs w:val="20"/>
        </w:rPr>
        <w:t xml:space="preserve"> </w:t>
      </w:r>
    </w:p>
    <w:p w:rsidR="007940BE" w:rsidRDefault="007940BE" w:rsidP="007940BE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241EF">
        <w:rPr>
          <w:rFonts w:ascii="Verdana" w:hAnsi="Verdana"/>
          <w:sz w:val="20"/>
          <w:szCs w:val="20"/>
        </w:rPr>
        <w:t>Фокус към клиента /вътрешен и външен/</w:t>
      </w:r>
      <w:r w:rsidRPr="00E241EF">
        <w:rPr>
          <w:rFonts w:ascii="Verdana" w:hAnsi="Verdana" w:cs="Arial"/>
          <w:sz w:val="20"/>
          <w:szCs w:val="20"/>
          <w:lang w:val="ru-RU"/>
        </w:rPr>
        <w:t>;</w:t>
      </w:r>
    </w:p>
    <w:p w:rsidR="007513FA" w:rsidRDefault="007513FA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Професионална компетентност;</w:t>
      </w:r>
      <w:r w:rsidRPr="007513FA">
        <w:rPr>
          <w:rFonts w:ascii="Verdana" w:hAnsi="Verdana" w:cs="Arial"/>
          <w:sz w:val="20"/>
          <w:szCs w:val="20"/>
        </w:rPr>
        <w:t xml:space="preserve"> </w:t>
      </w:r>
    </w:p>
    <w:p w:rsidR="007513FA" w:rsidRPr="00E241EF" w:rsidRDefault="007513FA" w:rsidP="007513F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36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Дигитална компетентност.</w:t>
      </w:r>
    </w:p>
    <w:p w:rsidR="00E241EF" w:rsidRDefault="009408E7" w:rsidP="007513FA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ІІІ. Конкурсът ще се проведе чрез 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писмена разработка на следната тематика </w:t>
      </w:r>
    </w:p>
    <w:p w:rsidR="009408E7" w:rsidRPr="00A42231" w:rsidRDefault="00E241EF" w:rsidP="007513FA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i/>
          <w:sz w:val="20"/>
          <w:szCs w:val="20"/>
        </w:rPr>
      </w:pPr>
      <w:r w:rsidRPr="00E241EF">
        <w:rPr>
          <w:rFonts w:ascii="Verdana" w:hAnsi="Verdana" w:cs="Arial"/>
          <w:i/>
          <w:sz w:val="20"/>
          <w:szCs w:val="20"/>
        </w:rPr>
        <w:t>“</w:t>
      </w:r>
      <w:r w:rsidR="007940BE" w:rsidRPr="004443AC">
        <w:rPr>
          <w:rFonts w:ascii="Verdana" w:hAnsi="Verdana" w:cs="Arial"/>
          <w:b/>
          <w:i/>
          <w:sz w:val="20"/>
          <w:szCs w:val="20"/>
          <w:lang w:val="ru-RU"/>
        </w:rPr>
        <w:t>Управление на движими и недвижими вещи, собственост или предоставени за ползване/управление на АСП, възлагане на обществени поръчки по реда на ЗОП и планиране на капиталови разходи в бюджета на агенцията"</w:t>
      </w:r>
      <w:r w:rsidR="00A42231">
        <w:rPr>
          <w:rFonts w:ascii="Verdana" w:hAnsi="Verdana" w:cs="Arial"/>
          <w:i/>
          <w:sz w:val="20"/>
          <w:szCs w:val="20"/>
        </w:rPr>
        <w:t xml:space="preserve"> </w:t>
      </w:r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>и интервю.</w:t>
      </w:r>
    </w:p>
    <w:p w:rsidR="009408E7" w:rsidRPr="00E241EF" w:rsidRDefault="00991DA5" w:rsidP="007513FA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№2 към чл.17, ал.1 от НПКДС). Към заявлението да се приложат следните документи: </w:t>
      </w:r>
    </w:p>
    <w:p w:rsidR="009408E7" w:rsidRPr="00E241EF" w:rsidRDefault="009408E7" w:rsidP="007513FA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E241EF" w:rsidRDefault="009408E7" w:rsidP="007513FA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FE512A" w:rsidRDefault="009408E7" w:rsidP="007513FA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</w:t>
      </w:r>
    </w:p>
    <w:p w:rsidR="009408E7" w:rsidRPr="00E241EF" w:rsidRDefault="00FE512A" w:rsidP="007513FA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9C0952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  </w:t>
      </w:r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>a)  е навършило пълнолетие и е:</w:t>
      </w:r>
    </w:p>
    <w:p w:rsidR="009408E7" w:rsidRPr="00E241EF" w:rsidRDefault="009408E7" w:rsidP="007513FA">
      <w:pPr>
        <w:numPr>
          <w:ilvl w:val="0"/>
          <w:numId w:val="2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36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9408E7" w:rsidRPr="00E241EF" w:rsidRDefault="009408E7" w:rsidP="007513FA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9408E7" w:rsidRPr="00E241EF" w:rsidRDefault="009408E7" w:rsidP="007513FA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9C0952" w:rsidRDefault="009408E7" w:rsidP="00995607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C0952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гражданин на К</w:t>
      </w:r>
      <w:r w:rsidR="009C0952">
        <w:rPr>
          <w:rFonts w:ascii="Verdana" w:eastAsia="Times New Roman" w:hAnsi="Verdana" w:cs="Arial"/>
          <w:sz w:val="20"/>
          <w:szCs w:val="20"/>
          <w:lang w:eastAsia="bg-BG"/>
        </w:rPr>
        <w:t xml:space="preserve">онфедерация Швейцария;    </w:t>
      </w:r>
      <w:r w:rsidR="009C0952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9C0952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9C0952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9408E7" w:rsidRPr="009C0952" w:rsidRDefault="009C0952" w:rsidP="009C0952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             </w:t>
      </w:r>
      <w:r w:rsidR="009408E7" w:rsidRPr="009C0952">
        <w:rPr>
          <w:rFonts w:ascii="Verdana" w:eastAsia="Times New Roman" w:hAnsi="Verdana" w:cs="Arial"/>
          <w:sz w:val="20"/>
          <w:szCs w:val="20"/>
          <w:lang w:eastAsia="bg-BG"/>
        </w:rPr>
        <w:t>б) не е поставено под запрещение;</w:t>
      </w:r>
    </w:p>
    <w:p w:rsidR="009408E7" w:rsidRPr="009408E7" w:rsidRDefault="00120BE2" w:rsidP="007513FA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9408E7" w:rsidRPr="009408E7" w:rsidRDefault="00120BE2" w:rsidP="007513FA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г) не е лишено по съответен ред от правото да заема длъжността „</w:t>
      </w:r>
      <w:r w:rsidR="00E241EF">
        <w:rPr>
          <w:rFonts w:ascii="Verdana" w:eastAsia="Times New Roman" w:hAnsi="Verdana" w:cs="Arial"/>
          <w:sz w:val="20"/>
          <w:szCs w:val="20"/>
          <w:lang w:eastAsia="bg-BG"/>
        </w:rPr>
        <w:t>Началник отдел</w:t>
      </w:r>
      <w:r w:rsidR="00B94D13">
        <w:rPr>
          <w:rFonts w:ascii="Verdana" w:eastAsia="Times New Roman" w:hAnsi="Verdana" w:cs="Arial"/>
          <w:sz w:val="20"/>
          <w:szCs w:val="20"/>
          <w:lang w:eastAsia="bg-BG"/>
        </w:rPr>
        <w:t>“</w:t>
      </w:r>
    </w:p>
    <w:p w:rsidR="002A209F" w:rsidRDefault="002A209F" w:rsidP="007513FA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9408E7" w:rsidRDefault="00120BE2" w:rsidP="007513FA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Копия от документи за придобитата образователно-квалификационна степен, допълнителна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квалификация и правоспособност.</w:t>
      </w:r>
    </w:p>
    <w:p w:rsidR="009408E7" w:rsidRPr="009408E7" w:rsidRDefault="009408E7" w:rsidP="007513FA">
      <w:pPr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>3. В случаите, когато документите по т.2 са придобити от други държави се признава  след легализирането им от МОН при условие и ред определени с наредба на министъра на образованието и науката</w:t>
      </w:r>
      <w:r w:rsidRPr="009408E7">
        <w:rPr>
          <w:rFonts w:ascii="Verdana" w:eastAsia="Times New Roman" w:hAnsi="Verdana" w:cs="Arial"/>
          <w:sz w:val="24"/>
          <w:szCs w:val="24"/>
          <w:lang w:eastAsia="bg-BG"/>
        </w:rPr>
        <w:t>.</w:t>
      </w:r>
    </w:p>
    <w:p w:rsidR="009408E7" w:rsidRPr="009408E7" w:rsidRDefault="00120BE2" w:rsidP="007513FA">
      <w:pPr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408E7" w:rsidRPr="009408E7">
        <w:rPr>
          <w:rFonts w:ascii="Verdana" w:eastAsia="Times New Roman" w:hAnsi="Verdana" w:cs="Arial"/>
          <w:sz w:val="20"/>
          <w:szCs w:val="20"/>
          <w:lang w:val="en-US"/>
        </w:rPr>
        <w:t>4.Копия от документите, удостоверяващи продължителността на професионалния опит (трудова, служебна, осигурителн</w:t>
      </w:r>
      <w:r>
        <w:rPr>
          <w:rFonts w:ascii="Verdana" w:eastAsia="Times New Roman" w:hAnsi="Verdana" w:cs="Arial"/>
          <w:sz w:val="20"/>
          <w:szCs w:val="20"/>
          <w:lang w:val="en-US"/>
        </w:rPr>
        <w:t>а книжка, удостоверения и др.).</w:t>
      </w:r>
    </w:p>
    <w:p w:rsidR="00991DA5" w:rsidRPr="00991DA5" w:rsidRDefault="00FF08D2" w:rsidP="00991DA5">
      <w:pPr>
        <w:tabs>
          <w:tab w:val="left" w:pos="0"/>
        </w:tabs>
        <w:spacing w:before="120" w:line="276" w:lineRule="auto"/>
        <w:ind w:firstLine="54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val="en-US"/>
        </w:rPr>
        <w:t xml:space="preserve">V. </w:t>
      </w:r>
      <w:r w:rsidR="00FB6CFF">
        <w:rPr>
          <w:rFonts w:ascii="Verdana" w:eastAsia="Times New Roman" w:hAnsi="Verdana" w:cs="Arial"/>
          <w:sz w:val="20"/>
          <w:szCs w:val="20"/>
        </w:rPr>
        <w:t xml:space="preserve">Документите </w:t>
      </w:r>
      <w:r w:rsidR="00991DA5" w:rsidRPr="00991DA5">
        <w:rPr>
          <w:rFonts w:ascii="Verdana" w:eastAsia="Times New Roman" w:hAnsi="Verdana" w:cs="Arial"/>
          <w:sz w:val="20"/>
          <w:szCs w:val="20"/>
        </w:rPr>
        <w:t xml:space="preserve">се подават в </w:t>
      </w:r>
      <w:r w:rsidR="00991DA5" w:rsidRPr="00991DA5">
        <w:rPr>
          <w:rFonts w:ascii="Verdana" w:eastAsia="Times New Roman" w:hAnsi="Verdana" w:cs="Arial"/>
          <w:b/>
          <w:sz w:val="20"/>
          <w:szCs w:val="20"/>
        </w:rPr>
        <w:t>1</w:t>
      </w:r>
      <w:r w:rsidR="00991DA5" w:rsidRPr="00991DA5">
        <w:rPr>
          <w:rFonts w:ascii="Verdana" w:eastAsia="Times New Roman" w:hAnsi="Verdana" w:cs="Arial"/>
          <w:b/>
          <w:sz w:val="20"/>
          <w:szCs w:val="20"/>
          <w:lang w:val="en-US"/>
        </w:rPr>
        <w:t>0</w:t>
      </w:r>
      <w:r w:rsidR="00991DA5" w:rsidRPr="00991DA5">
        <w:rPr>
          <w:rFonts w:ascii="Verdana" w:eastAsia="Times New Roman" w:hAnsi="Verdana" w:cs="Arial"/>
          <w:b/>
          <w:sz w:val="20"/>
          <w:szCs w:val="20"/>
        </w:rPr>
        <w:t>-дневен срок от датата на публикуване на конкурса</w:t>
      </w:r>
      <w:r w:rsidR="00991DA5" w:rsidRPr="00991DA5">
        <w:rPr>
          <w:rFonts w:ascii="Verdana" w:eastAsia="Times New Roman" w:hAnsi="Verdana" w:cs="Arial"/>
          <w:sz w:val="20"/>
          <w:szCs w:val="20"/>
        </w:rPr>
        <w:t>, както следва:</w:t>
      </w:r>
    </w:p>
    <w:p w:rsidR="00991DA5" w:rsidRPr="00991DA5" w:rsidRDefault="00991DA5" w:rsidP="00991DA5">
      <w:pPr>
        <w:numPr>
          <w:ilvl w:val="0"/>
          <w:numId w:val="5"/>
        </w:numPr>
        <w:tabs>
          <w:tab w:val="left" w:pos="0"/>
          <w:tab w:val="left" w:pos="1134"/>
        </w:tabs>
        <w:spacing w:before="120" w:after="0" w:line="276" w:lineRule="auto"/>
        <w:rPr>
          <w:rFonts w:ascii="Verdana" w:eastAsia="Times New Roman" w:hAnsi="Verdana" w:cs="Arial"/>
          <w:sz w:val="20"/>
          <w:szCs w:val="20"/>
        </w:rPr>
      </w:pPr>
      <w:r w:rsidRPr="00991DA5">
        <w:rPr>
          <w:rFonts w:ascii="Verdana" w:eastAsia="Times New Roman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991DA5" w:rsidRPr="00991DA5" w:rsidRDefault="00991DA5" w:rsidP="00991DA5">
      <w:pPr>
        <w:numPr>
          <w:ilvl w:val="0"/>
          <w:numId w:val="5"/>
        </w:numPr>
        <w:tabs>
          <w:tab w:val="left" w:pos="0"/>
          <w:tab w:val="left" w:pos="1134"/>
        </w:tabs>
        <w:spacing w:before="120"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  <w:r w:rsidRPr="00991DA5">
        <w:rPr>
          <w:rFonts w:ascii="Verdana" w:eastAsia="Times New Roman" w:hAnsi="Verdana" w:cs="Arial"/>
          <w:sz w:val="20"/>
          <w:szCs w:val="20"/>
        </w:rPr>
        <w:t xml:space="preserve">по електронен път на </w:t>
      </w:r>
      <w:r w:rsidRPr="00991DA5">
        <w:rPr>
          <w:rFonts w:ascii="Verdana" w:eastAsia="Times New Roman" w:hAnsi="Verdana" w:cs="Arial"/>
          <w:sz w:val="20"/>
          <w:szCs w:val="20"/>
          <w:lang w:val="en-US"/>
        </w:rPr>
        <w:t>e-mail: ok@asp.government.bg</w:t>
      </w:r>
      <w:r w:rsidRPr="00991DA5">
        <w:rPr>
          <w:rFonts w:ascii="Verdana" w:eastAsia="Times New Roman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991DA5" w:rsidRPr="00991DA5" w:rsidRDefault="00991DA5" w:rsidP="00991DA5">
      <w:pPr>
        <w:tabs>
          <w:tab w:val="left" w:pos="0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991DA5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V</w:t>
      </w:r>
      <w:r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991DA5">
        <w:rPr>
          <w:rFonts w:ascii="Verdana" w:eastAsia="Times New Roman" w:hAnsi="Verdana" w:cs="Arial"/>
          <w:sz w:val="20"/>
          <w:szCs w:val="20"/>
          <w:lang w:eastAsia="bg-BG"/>
        </w:rPr>
        <w:t xml:space="preserve">. Списъци и други съобщения във връзка с конкурса ще се обявяват на </w:t>
      </w:r>
      <w:r w:rsidRPr="00991DA5">
        <w:rPr>
          <w:rFonts w:ascii="Verdana" w:eastAsia="Times New Roman" w:hAnsi="Verdana" w:cs="Arial"/>
          <w:sz w:val="20"/>
          <w:szCs w:val="20"/>
        </w:rPr>
        <w:t>интернет страницата на АСП</w:t>
      </w:r>
      <w:r w:rsidRPr="00991DA5">
        <w:rPr>
          <w:rFonts w:ascii="Verdana" w:eastAsia="Times New Roman" w:hAnsi="Verdana" w:cs="Arial"/>
          <w:sz w:val="20"/>
          <w:szCs w:val="20"/>
          <w:lang w:val="en-US"/>
        </w:rPr>
        <w:t xml:space="preserve">. </w:t>
      </w:r>
    </w:p>
    <w:p w:rsidR="00991DA5" w:rsidRPr="00991DA5" w:rsidRDefault="00991DA5" w:rsidP="00991DA5">
      <w:pPr>
        <w:tabs>
          <w:tab w:val="left" w:pos="0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991DA5">
        <w:rPr>
          <w:rFonts w:ascii="Verdana" w:eastAsia="Times New Roman" w:hAnsi="Verdana" w:cs="Arial"/>
          <w:b/>
          <w:sz w:val="20"/>
          <w:szCs w:val="20"/>
        </w:rPr>
        <w:t xml:space="preserve">Краен срок за подаване на документи </w:t>
      </w:r>
      <w:r w:rsidRPr="00991DA5">
        <w:rPr>
          <w:rFonts w:ascii="Verdana" w:eastAsia="Times New Roman" w:hAnsi="Verdana" w:cs="Arial"/>
          <w:b/>
          <w:sz w:val="20"/>
          <w:szCs w:val="20"/>
          <w:lang w:val="en-US"/>
        </w:rPr>
        <w:t>08</w:t>
      </w:r>
      <w:r w:rsidRPr="00991DA5">
        <w:rPr>
          <w:rFonts w:ascii="Verdana" w:eastAsia="Times New Roman" w:hAnsi="Verdana" w:cs="Arial"/>
          <w:b/>
          <w:sz w:val="20"/>
          <w:szCs w:val="20"/>
        </w:rPr>
        <w:t>.0</w:t>
      </w:r>
      <w:r w:rsidRPr="00991DA5">
        <w:rPr>
          <w:rFonts w:ascii="Verdana" w:eastAsia="Times New Roman" w:hAnsi="Verdana" w:cs="Arial"/>
          <w:b/>
          <w:sz w:val="20"/>
          <w:szCs w:val="20"/>
          <w:lang w:val="en-US"/>
        </w:rPr>
        <w:t>3</w:t>
      </w:r>
      <w:r w:rsidRPr="00991DA5">
        <w:rPr>
          <w:rFonts w:ascii="Verdana" w:eastAsia="Times New Roman" w:hAnsi="Verdana" w:cs="Arial"/>
          <w:b/>
          <w:sz w:val="20"/>
          <w:szCs w:val="20"/>
        </w:rPr>
        <w:t>.202</w:t>
      </w:r>
      <w:r w:rsidRPr="00991DA5">
        <w:rPr>
          <w:rFonts w:ascii="Verdana" w:eastAsia="Times New Roman" w:hAnsi="Verdana" w:cs="Arial"/>
          <w:b/>
          <w:sz w:val="20"/>
          <w:szCs w:val="20"/>
          <w:lang w:val="en-US"/>
        </w:rPr>
        <w:t>1</w:t>
      </w:r>
      <w:r w:rsidRPr="00991DA5">
        <w:rPr>
          <w:rFonts w:ascii="Verdana" w:eastAsia="Times New Roman" w:hAnsi="Verdana" w:cs="Arial"/>
          <w:b/>
          <w:sz w:val="20"/>
          <w:szCs w:val="20"/>
        </w:rPr>
        <w:t xml:space="preserve"> г. до 17.30 ч. /включително/.</w:t>
      </w:r>
    </w:p>
    <w:p w:rsidR="00FE512A" w:rsidRPr="00FE512A" w:rsidRDefault="00FE512A" w:rsidP="00991DA5">
      <w:pPr>
        <w:tabs>
          <w:tab w:val="left" w:pos="0"/>
        </w:tabs>
        <w:spacing w:before="120" w:after="0" w:line="360" w:lineRule="auto"/>
        <w:ind w:firstLine="547"/>
        <w:jc w:val="both"/>
        <w:rPr>
          <w:rFonts w:ascii="Verdana" w:eastAsia="Times New Roman" w:hAnsi="Verdana" w:cs="Times New Roman"/>
          <w:sz w:val="20"/>
          <w:szCs w:val="20"/>
        </w:rPr>
      </w:pPr>
      <w:r w:rsidRPr="00FE512A">
        <w:rPr>
          <w:rFonts w:ascii="Verdana" w:eastAsia="Times New Roman" w:hAnsi="Verdana" w:cs="Times New Roman"/>
          <w:sz w:val="20"/>
          <w:szCs w:val="20"/>
        </w:rPr>
        <w:t>.</w:t>
      </w:r>
    </w:p>
    <w:p w:rsidR="00FE512A" w:rsidRPr="009408E7" w:rsidRDefault="00FE512A" w:rsidP="004443AC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E512A">
        <w:rPr>
          <w:rFonts w:ascii="Verdana" w:eastAsia="Times New Roman" w:hAnsi="Verdana" w:cs="Times New Roman"/>
          <w:sz w:val="20"/>
          <w:szCs w:val="20"/>
        </w:rPr>
        <w:tab/>
      </w:r>
      <w:r w:rsidRPr="00FE512A">
        <w:rPr>
          <w:rFonts w:ascii="Verdana" w:eastAsia="Times New Roman" w:hAnsi="Verdana" w:cs="Times New Roman"/>
          <w:sz w:val="20"/>
          <w:szCs w:val="20"/>
          <w:lang w:eastAsia="bg-BG"/>
        </w:rPr>
        <w:t>VІ</w:t>
      </w:r>
      <w:r w:rsidRPr="00FE512A">
        <w:rPr>
          <w:rFonts w:ascii="Verdana" w:hAnsi="Verdana" w:cs="Times New Roman"/>
          <w:sz w:val="20"/>
          <w:szCs w:val="20"/>
        </w:rPr>
        <w:t>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Кратко описание на длъжността </w:t>
      </w:r>
      <w:r w:rsidR="004443AC" w:rsidRPr="007940BE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отдел</w:t>
      </w:r>
      <w:r w:rsidR="004443AC"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 „</w:t>
      </w:r>
      <w:r w:rsidR="004443AC" w:rsidRPr="007940BE">
        <w:rPr>
          <w:rFonts w:ascii="Verdana" w:eastAsia="Times New Roman" w:hAnsi="Verdana" w:cs="Arial"/>
          <w:b/>
          <w:sz w:val="20"/>
          <w:szCs w:val="20"/>
          <w:lang w:eastAsia="bg-BG"/>
        </w:rPr>
        <w:t>Инвестиционна и стопанска дейност</w:t>
      </w:r>
      <w:r w:rsidR="004443AC">
        <w:rPr>
          <w:rFonts w:ascii="Verdana" w:eastAsia="Times New Roman" w:hAnsi="Verdana" w:cs="Arial"/>
          <w:sz w:val="20"/>
          <w:szCs w:val="20"/>
          <w:lang w:eastAsia="bg-BG"/>
        </w:rPr>
        <w:t xml:space="preserve">“ </w:t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>съгласно длъжностната характеристика:</w:t>
      </w:r>
    </w:p>
    <w:p w:rsidR="009408E7" w:rsidRPr="009408E7" w:rsidRDefault="009408E7" w:rsidP="007513FA">
      <w:pPr>
        <w:tabs>
          <w:tab w:val="left" w:pos="567"/>
        </w:tabs>
        <w:spacing w:before="120" w:after="0" w:line="36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9408E7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991DA5" w:rsidRDefault="004443AC" w:rsidP="007513FA">
      <w:pPr>
        <w:spacing w:after="0" w:line="36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Ръководи, организира</w:t>
      </w:r>
      <w:r w:rsidR="002E256C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, координира и контролира </w:t>
      </w:r>
      <w:r w:rsidR="00CC184A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цялостната </w:t>
      </w:r>
      <w:r w:rsidR="00775875">
        <w:rPr>
          <w:rFonts w:ascii="Verdana" w:eastAsia="Times New Roman" w:hAnsi="Verdana" w:cs="Arial"/>
          <w:bCs/>
          <w:sz w:val="20"/>
          <w:szCs w:val="20"/>
          <w:lang w:eastAsia="bg-BG"/>
        </w:rPr>
        <w:t>дейност на</w:t>
      </w:r>
      <w:r w:rsidR="002E256C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отдела. Оказва съдействие и помощ на директорите на РДСП и директорите на ДСП в системата </w:t>
      </w:r>
    </w:p>
    <w:p w:rsidR="00991DA5" w:rsidRDefault="00991DA5" w:rsidP="007513FA">
      <w:pPr>
        <w:spacing w:after="0" w:line="36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:rsidR="00991DA5" w:rsidRDefault="00991DA5" w:rsidP="007513FA">
      <w:pPr>
        <w:spacing w:after="0" w:line="36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:rsidR="00277781" w:rsidRDefault="002E256C" w:rsidP="007513FA">
      <w:pPr>
        <w:spacing w:after="0" w:line="36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на агенцията  по въпроси , свързани с управление, стопанисване и инвестиционната дейност на подчинените им звена</w:t>
      </w:r>
      <w:r w:rsidR="00CC184A"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  <w:r w:rsidR="009408E7" w:rsidRPr="009408E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</w:p>
    <w:p w:rsidR="009408E7" w:rsidRPr="009408E7" w:rsidRDefault="009408E7" w:rsidP="007513FA">
      <w:pPr>
        <w:keepNext/>
        <w:spacing w:before="120" w:after="0" w:line="36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 w:rsidRPr="009408E7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9408E7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CC184A" w:rsidRDefault="002E256C" w:rsidP="007513FA">
      <w:pPr>
        <w:tabs>
          <w:tab w:val="left" w:pos="567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Управление на собствеността на Агенцията за социално подпомагане, състояние на сградния фонд и наличната материална база. Необходимост от текущи и основни ремонти</w:t>
      </w:r>
      <w:r w:rsidR="00274D74">
        <w:rPr>
          <w:rFonts w:ascii="Verdana" w:eastAsia="Times New Roman" w:hAnsi="Verdana" w:cs="Arial"/>
          <w:sz w:val="20"/>
          <w:szCs w:val="20"/>
          <w:lang w:eastAsia="bg-BG"/>
        </w:rPr>
        <w:t xml:space="preserve"> и инвестиционна дейност.</w:t>
      </w:r>
    </w:p>
    <w:p w:rsidR="00274D74" w:rsidRDefault="00274D74" w:rsidP="007513FA">
      <w:pPr>
        <w:tabs>
          <w:tab w:val="left" w:pos="567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Обезпечаване на необходимото обзавеждане и оборудване на звената от АСП. Отчет и анализ на състоянието на наличните необходими транспортни средства.</w:t>
      </w:r>
    </w:p>
    <w:p w:rsidR="009408E7" w:rsidRPr="009408E7" w:rsidRDefault="009408E7" w:rsidP="007513FA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Размер на основната заплата от </w:t>
      </w:r>
      <w:r w:rsidR="00274D74">
        <w:rPr>
          <w:rFonts w:ascii="Verdana" w:eastAsia="Times New Roman" w:hAnsi="Verdana" w:cs="Arial"/>
          <w:b/>
          <w:sz w:val="20"/>
          <w:szCs w:val="20"/>
          <w:lang w:eastAsia="bg-BG"/>
        </w:rPr>
        <w:t>700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775875">
        <w:rPr>
          <w:rFonts w:ascii="Verdana" w:eastAsia="Times New Roman" w:hAnsi="Verdana" w:cs="Arial"/>
          <w:b/>
          <w:sz w:val="20"/>
          <w:szCs w:val="20"/>
          <w:lang w:eastAsia="bg-BG"/>
        </w:rPr>
        <w:t>2</w:t>
      </w:r>
      <w:r w:rsidR="00274D74">
        <w:rPr>
          <w:rFonts w:ascii="Verdana" w:eastAsia="Times New Roman" w:hAnsi="Verdana" w:cs="Arial"/>
          <w:b/>
          <w:sz w:val="20"/>
          <w:szCs w:val="20"/>
          <w:lang w:eastAsia="bg-BG"/>
        </w:rPr>
        <w:t>300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p w:rsidR="00887602" w:rsidRDefault="00887602"/>
    <w:sectPr w:rsidR="00887602" w:rsidSect="00482132">
      <w:pgSz w:w="11906" w:h="16838"/>
      <w:pgMar w:top="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3B" w:rsidRDefault="00680A3B">
      <w:pPr>
        <w:spacing w:after="0" w:line="240" w:lineRule="auto"/>
      </w:pPr>
      <w:r>
        <w:separator/>
      </w:r>
    </w:p>
  </w:endnote>
  <w:endnote w:type="continuationSeparator" w:id="0">
    <w:p w:rsidR="00680A3B" w:rsidRDefault="0068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3B" w:rsidRDefault="00680A3B">
      <w:pPr>
        <w:spacing w:after="0" w:line="240" w:lineRule="auto"/>
      </w:pPr>
      <w:r>
        <w:separator/>
      </w:r>
    </w:p>
  </w:footnote>
  <w:footnote w:type="continuationSeparator" w:id="0">
    <w:p w:rsidR="00680A3B" w:rsidRDefault="0068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19E"/>
    <w:multiLevelType w:val="hybridMultilevel"/>
    <w:tmpl w:val="78C6D4AA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>
      <w:start w:val="1"/>
      <w:numFmt w:val="lowerLetter"/>
      <w:lvlText w:val="%2."/>
      <w:lvlJc w:val="left"/>
      <w:pPr>
        <w:ind w:left="1984" w:hanging="360"/>
      </w:pPr>
    </w:lvl>
    <w:lvl w:ilvl="2" w:tplc="0409001B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>
      <w:start w:val="1"/>
      <w:numFmt w:val="lowerLetter"/>
      <w:lvlText w:val="%5."/>
      <w:lvlJc w:val="left"/>
      <w:pPr>
        <w:ind w:left="4144" w:hanging="360"/>
      </w:pPr>
    </w:lvl>
    <w:lvl w:ilvl="5" w:tplc="0409001B">
      <w:start w:val="1"/>
      <w:numFmt w:val="lowerRoman"/>
      <w:lvlText w:val="%6."/>
      <w:lvlJc w:val="right"/>
      <w:pPr>
        <w:ind w:left="4864" w:hanging="180"/>
      </w:pPr>
    </w:lvl>
    <w:lvl w:ilvl="6" w:tplc="0409000F">
      <w:start w:val="1"/>
      <w:numFmt w:val="decimal"/>
      <w:lvlText w:val="%7."/>
      <w:lvlJc w:val="left"/>
      <w:pPr>
        <w:ind w:left="5584" w:hanging="360"/>
      </w:pPr>
    </w:lvl>
    <w:lvl w:ilvl="7" w:tplc="04090019">
      <w:start w:val="1"/>
      <w:numFmt w:val="lowerLetter"/>
      <w:lvlText w:val="%8."/>
      <w:lvlJc w:val="left"/>
      <w:pPr>
        <w:ind w:left="6304" w:hanging="360"/>
      </w:pPr>
    </w:lvl>
    <w:lvl w:ilvl="8" w:tplc="0409001B">
      <w:start w:val="1"/>
      <w:numFmt w:val="lowerRoman"/>
      <w:lvlText w:val="%9."/>
      <w:lvlJc w:val="right"/>
      <w:pPr>
        <w:ind w:left="7024" w:hanging="180"/>
      </w:pPr>
    </w:lvl>
  </w:abstractNum>
  <w:abstractNum w:abstractNumId="1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56"/>
    <w:rsid w:val="000F50CE"/>
    <w:rsid w:val="00120BE2"/>
    <w:rsid w:val="0018318A"/>
    <w:rsid w:val="001C5AFE"/>
    <w:rsid w:val="00264456"/>
    <w:rsid w:val="00274D74"/>
    <w:rsid w:val="00277781"/>
    <w:rsid w:val="002A209F"/>
    <w:rsid w:val="002E256C"/>
    <w:rsid w:val="00361FCA"/>
    <w:rsid w:val="003A079C"/>
    <w:rsid w:val="003B3248"/>
    <w:rsid w:val="004443AC"/>
    <w:rsid w:val="00444924"/>
    <w:rsid w:val="005B3D8F"/>
    <w:rsid w:val="00650E9C"/>
    <w:rsid w:val="00680A3B"/>
    <w:rsid w:val="007255D3"/>
    <w:rsid w:val="00733596"/>
    <w:rsid w:val="007513FA"/>
    <w:rsid w:val="00775875"/>
    <w:rsid w:val="00776476"/>
    <w:rsid w:val="007940BE"/>
    <w:rsid w:val="00840C03"/>
    <w:rsid w:val="00841366"/>
    <w:rsid w:val="0088220A"/>
    <w:rsid w:val="00887602"/>
    <w:rsid w:val="008E02D4"/>
    <w:rsid w:val="00906A61"/>
    <w:rsid w:val="009408E7"/>
    <w:rsid w:val="00976E98"/>
    <w:rsid w:val="00991DA5"/>
    <w:rsid w:val="0099668E"/>
    <w:rsid w:val="009A1003"/>
    <w:rsid w:val="009C0952"/>
    <w:rsid w:val="00A42231"/>
    <w:rsid w:val="00B137EF"/>
    <w:rsid w:val="00B358D5"/>
    <w:rsid w:val="00B94D13"/>
    <w:rsid w:val="00BD24B3"/>
    <w:rsid w:val="00CC0472"/>
    <w:rsid w:val="00CC184A"/>
    <w:rsid w:val="00CF5F2C"/>
    <w:rsid w:val="00D22BB0"/>
    <w:rsid w:val="00D61B2A"/>
    <w:rsid w:val="00D85D73"/>
    <w:rsid w:val="00E241EF"/>
    <w:rsid w:val="00E4410A"/>
    <w:rsid w:val="00E75247"/>
    <w:rsid w:val="00EF3CD0"/>
    <w:rsid w:val="00EF3E31"/>
    <w:rsid w:val="00F12721"/>
    <w:rsid w:val="00FB6CFF"/>
    <w:rsid w:val="00FD09B3"/>
    <w:rsid w:val="00FE512A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CFC93-6EF4-4D1E-8591-8D3ED042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8E7"/>
  </w:style>
  <w:style w:type="paragraph" w:styleId="ListParagraph">
    <w:name w:val="List Paragraph"/>
    <w:basedOn w:val="Normal"/>
    <w:uiPriority w:val="34"/>
    <w:qFormat/>
    <w:rsid w:val="00FF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8291-1570-4390-83B0-C5BDAF3F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Zornitsa Kostadinova</cp:lastModifiedBy>
  <cp:revision>2</cp:revision>
  <cp:lastPrinted>2019-02-15T08:29:00Z</cp:lastPrinted>
  <dcterms:created xsi:type="dcterms:W3CDTF">2021-02-25T13:51:00Z</dcterms:created>
  <dcterms:modified xsi:type="dcterms:W3CDTF">2021-02-25T13:51:00Z</dcterms:modified>
</cp:coreProperties>
</file>