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2063" w:rsidRDefault="00152063" w:rsidP="00152063">
      <w:pPr>
        <w:keepNext/>
        <w:widowControl w:val="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152063" w:rsidRDefault="00152063" w:rsidP="00152063">
      <w:pPr>
        <w:keepNext/>
        <w:widowControl w:val="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152063" w:rsidRDefault="00152063" w:rsidP="00152063">
      <w:pPr>
        <w:keepNext/>
        <w:widowControl w:val="0"/>
        <w:jc w:val="center"/>
        <w:outlineLvl w:val="0"/>
        <w:rPr>
          <w:rFonts w:ascii="Verdana" w:hAnsi="Verdana" w:cs="Arial"/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bCs/>
          <w:sz w:val="20"/>
          <w:szCs w:val="20"/>
        </w:rPr>
        <w:t>СПИСЪК</w:t>
      </w:r>
    </w:p>
    <w:p w:rsidR="00152063" w:rsidRDefault="00152063" w:rsidP="00152063">
      <w:pPr>
        <w:keepNext/>
        <w:widowControl w:val="0"/>
        <w:outlineLvl w:val="0"/>
        <w:rPr>
          <w:rFonts w:ascii="Verdana" w:hAnsi="Verdana" w:cs="Arial"/>
          <w:b/>
          <w:bCs/>
          <w:sz w:val="20"/>
          <w:szCs w:val="20"/>
        </w:rPr>
      </w:pPr>
    </w:p>
    <w:p w:rsidR="00152063" w:rsidRDefault="00152063" w:rsidP="00152063">
      <w:pPr>
        <w:spacing w:before="360" w:after="120"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Hebar"/>
          <w:b/>
          <w:sz w:val="20"/>
          <w:szCs w:val="20"/>
        </w:rPr>
        <w:tab/>
        <w:t>на допуснатите кандидати</w:t>
      </w:r>
      <w:r>
        <w:rPr>
          <w:rFonts w:ascii="Verdana" w:hAnsi="Verdana" w:cs="Hebar"/>
          <w:b/>
          <w:sz w:val="20"/>
          <w:szCs w:val="20"/>
          <w:lang w:val="en-US"/>
        </w:rPr>
        <w:t xml:space="preserve"> </w:t>
      </w:r>
      <w:r>
        <w:rPr>
          <w:rFonts w:ascii="Verdana" w:hAnsi="Verdana" w:cs="Hebar"/>
          <w:b/>
          <w:sz w:val="20"/>
          <w:szCs w:val="20"/>
        </w:rPr>
        <w:t>до тест за длъжността</w:t>
      </w:r>
      <w:r>
        <w:rPr>
          <w:rFonts w:ascii="Verdana" w:hAnsi="Verdana"/>
          <w:b/>
          <w:sz w:val="20"/>
          <w:szCs w:val="20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Главен експерт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sz w:val="20"/>
          <w:szCs w:val="20"/>
        </w:rPr>
        <w:t xml:space="preserve">в отдел </w:t>
      </w:r>
      <w:r>
        <w:rPr>
          <w:rFonts w:ascii="Verdana" w:hAnsi="Verdana" w:cs="Arial"/>
          <w:sz w:val="20"/>
          <w:szCs w:val="20"/>
          <w:lang w:val="en-US"/>
        </w:rPr>
        <w:t>„</w:t>
      </w:r>
      <w:r>
        <w:rPr>
          <w:rFonts w:ascii="Verdana" w:hAnsi="Verdana" w:cs="Arial"/>
          <w:sz w:val="20"/>
          <w:szCs w:val="20"/>
        </w:rPr>
        <w:t>Счетоводство и плащания</w:t>
      </w:r>
      <w:r>
        <w:rPr>
          <w:rFonts w:ascii="Verdana" w:hAnsi="Verdana" w:cs="Arial"/>
          <w:sz w:val="20"/>
          <w:szCs w:val="20"/>
          <w:lang w:val="en-US"/>
        </w:rPr>
        <w:t>“, Дирекция “</w:t>
      </w:r>
      <w:r>
        <w:rPr>
          <w:rFonts w:ascii="Verdana" w:hAnsi="Verdana" w:cs="Arial"/>
          <w:sz w:val="20"/>
          <w:szCs w:val="20"/>
        </w:rPr>
        <w:t>Международно сътрудничество, програми и европейска интеграция“, Централно управление:</w:t>
      </w:r>
    </w:p>
    <w:p w:rsidR="00152063" w:rsidRDefault="00152063" w:rsidP="00152063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Анета Райчева Димитрова</w:t>
      </w:r>
    </w:p>
    <w:p w:rsidR="00152063" w:rsidRDefault="00152063" w:rsidP="00152063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Валентина Каменова Русинова</w:t>
      </w:r>
    </w:p>
    <w:p w:rsidR="00152063" w:rsidRDefault="00152063" w:rsidP="00152063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Веселина Петева Неделчева</w:t>
      </w:r>
    </w:p>
    <w:p w:rsidR="00152063" w:rsidRDefault="00152063" w:rsidP="00152063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Елена Бойкова Костова</w:t>
      </w:r>
    </w:p>
    <w:p w:rsidR="00152063" w:rsidRPr="00714808" w:rsidRDefault="00152063" w:rsidP="00152063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Зорка Лилкова Божинова</w:t>
      </w:r>
    </w:p>
    <w:p w:rsidR="00152063" w:rsidRDefault="00152063" w:rsidP="00152063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Лилия Стоянова Александрова</w:t>
      </w:r>
    </w:p>
    <w:p w:rsidR="00152063" w:rsidRDefault="00152063" w:rsidP="00152063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Мария Георгиева Славчева</w:t>
      </w:r>
    </w:p>
    <w:p w:rsidR="00152063" w:rsidRDefault="00152063" w:rsidP="00152063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Петър Любомиров Калчев</w:t>
      </w:r>
    </w:p>
    <w:p w:rsidR="00152063" w:rsidRDefault="00152063" w:rsidP="00152063">
      <w:pPr>
        <w:numPr>
          <w:ilvl w:val="0"/>
          <w:numId w:val="2"/>
        </w:num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Таня Любенова Милева</w:t>
      </w:r>
    </w:p>
    <w:p w:rsidR="00152063" w:rsidRDefault="00152063" w:rsidP="00152063">
      <w:pPr>
        <w:tabs>
          <w:tab w:val="left" w:pos="567"/>
        </w:tabs>
        <w:spacing w:before="120"/>
        <w:jc w:val="both"/>
        <w:rPr>
          <w:rFonts w:ascii="Verdana" w:hAnsi="Verdana"/>
          <w:sz w:val="20"/>
          <w:szCs w:val="20"/>
        </w:rPr>
      </w:pPr>
    </w:p>
    <w:p w:rsidR="00152063" w:rsidRDefault="00152063" w:rsidP="00152063">
      <w:pPr>
        <w:tabs>
          <w:tab w:val="left" w:pos="567"/>
        </w:tabs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</w:t>
      </w:r>
      <w:r w:rsidRPr="00362BEF">
        <w:rPr>
          <w:rFonts w:ascii="Verdana" w:hAnsi="Verdana"/>
          <w:sz w:val="20"/>
          <w:szCs w:val="20"/>
        </w:rPr>
        <w:t>Посочените допуснати кандидати трябва да се явят</w:t>
      </w:r>
      <w:r>
        <w:rPr>
          <w:rFonts w:ascii="Verdana" w:hAnsi="Verdana"/>
          <w:sz w:val="20"/>
          <w:szCs w:val="20"/>
        </w:rPr>
        <w:t xml:space="preserve"> </w:t>
      </w:r>
      <w:r w:rsidRPr="00362BEF">
        <w:rPr>
          <w:rFonts w:ascii="Verdana" w:hAnsi="Verdana"/>
          <w:sz w:val="20"/>
          <w:szCs w:val="20"/>
        </w:rPr>
        <w:t xml:space="preserve">на </w:t>
      </w:r>
      <w:r>
        <w:rPr>
          <w:rFonts w:ascii="Verdana" w:hAnsi="Verdana"/>
          <w:color w:val="FF0000"/>
          <w:sz w:val="20"/>
          <w:szCs w:val="20"/>
        </w:rPr>
        <w:t>26</w:t>
      </w:r>
      <w:r>
        <w:rPr>
          <w:rFonts w:ascii="Verdana" w:hAnsi="Verdana"/>
          <w:sz w:val="20"/>
          <w:szCs w:val="20"/>
        </w:rPr>
        <w:t>.10.2020 г.</w:t>
      </w:r>
      <w:r w:rsidRPr="00362BEF">
        <w:rPr>
          <w:rFonts w:ascii="Verdana" w:hAnsi="Verdana"/>
          <w:sz w:val="20"/>
          <w:szCs w:val="20"/>
        </w:rPr>
        <w:t xml:space="preserve"> </w:t>
      </w:r>
    </w:p>
    <w:p w:rsidR="00152063" w:rsidRDefault="00152063" w:rsidP="00152063">
      <w:pPr>
        <w:tabs>
          <w:tab w:val="left" w:pos="567"/>
        </w:tabs>
        <w:spacing w:before="120"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от 11:00 ч. в сградата на МТСП</w:t>
      </w:r>
      <w:r w:rsidRPr="005F22F0">
        <w:rPr>
          <w:rFonts w:ascii="Verdana" w:hAnsi="Verdana"/>
          <w:color w:val="FF0000"/>
          <w:sz w:val="20"/>
          <w:szCs w:val="20"/>
        </w:rPr>
        <w:t>, Зала</w:t>
      </w:r>
      <w:r>
        <w:rPr>
          <w:rFonts w:ascii="Verdana" w:hAnsi="Verdana"/>
          <w:sz w:val="20"/>
          <w:szCs w:val="20"/>
        </w:rPr>
        <w:t xml:space="preserve"> „Мраморна“ за решаване на тест и интервю.</w:t>
      </w:r>
    </w:p>
    <w:p w:rsidR="004333AE" w:rsidRDefault="001C3EBB" w:rsidP="002A0192">
      <w:pPr>
        <w:tabs>
          <w:tab w:val="right" w:pos="0"/>
          <w:tab w:val="left" w:pos="709"/>
        </w:tabs>
        <w:spacing w:line="276" w:lineRule="auto"/>
        <w:jc w:val="both"/>
        <w:rPr>
          <w:rFonts w:ascii="Verdana" w:hAnsi="Verdana"/>
          <w:b/>
          <w:color w:val="00B050"/>
          <w:sz w:val="20"/>
          <w:szCs w:val="20"/>
          <w:lang w:val="en-US"/>
        </w:rPr>
      </w:pPr>
      <w:r w:rsidRPr="001C3EBB">
        <w:rPr>
          <w:rFonts w:ascii="Verdana" w:hAnsi="Verdana"/>
          <w:b/>
          <w:color w:val="00B050"/>
          <w:sz w:val="20"/>
          <w:szCs w:val="20"/>
          <w:lang w:val="en-US"/>
        </w:rPr>
        <w:t xml:space="preserve">          </w:t>
      </w:r>
    </w:p>
    <w:p w:rsidR="00152063" w:rsidRDefault="00152063" w:rsidP="002A0192">
      <w:pPr>
        <w:tabs>
          <w:tab w:val="right" w:pos="0"/>
          <w:tab w:val="left" w:pos="709"/>
        </w:tabs>
        <w:spacing w:line="276" w:lineRule="auto"/>
        <w:jc w:val="both"/>
        <w:rPr>
          <w:rFonts w:ascii="Verdana" w:hAnsi="Verdana"/>
          <w:b/>
          <w:color w:val="00B050"/>
          <w:sz w:val="20"/>
          <w:szCs w:val="20"/>
          <w:lang w:val="en-US"/>
        </w:rPr>
      </w:pPr>
    </w:p>
    <w:p w:rsidR="00152063" w:rsidRDefault="00152063" w:rsidP="002A0192">
      <w:pPr>
        <w:tabs>
          <w:tab w:val="right" w:pos="0"/>
          <w:tab w:val="left" w:pos="709"/>
        </w:tabs>
        <w:spacing w:line="276" w:lineRule="auto"/>
        <w:jc w:val="both"/>
        <w:rPr>
          <w:rFonts w:ascii="Verdana" w:hAnsi="Verdana"/>
          <w:b/>
          <w:color w:val="00B050"/>
          <w:sz w:val="20"/>
          <w:szCs w:val="20"/>
          <w:lang w:val="en-US"/>
        </w:rPr>
      </w:pPr>
    </w:p>
    <w:p w:rsidR="00152063" w:rsidRDefault="00152063" w:rsidP="00152063">
      <w:pPr>
        <w:widowControl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ПРЕДСЕДАТEЛ: /п/</w:t>
      </w:r>
      <w:r>
        <w:rPr>
          <w:rFonts w:ascii="Verdana" w:hAnsi="Verdana" w:cs="Arial"/>
          <w:b/>
          <w:sz w:val="20"/>
          <w:szCs w:val="20"/>
        </w:rPr>
        <w:tab/>
      </w:r>
      <w:r>
        <w:rPr>
          <w:rFonts w:ascii="Verdana" w:hAnsi="Verdana" w:cs="Arial"/>
          <w:b/>
          <w:sz w:val="20"/>
          <w:szCs w:val="20"/>
        </w:rPr>
        <w:tab/>
      </w:r>
    </w:p>
    <w:p w:rsidR="00152063" w:rsidRDefault="00152063" w:rsidP="00152063">
      <w:pPr>
        <w:widowControl w:val="0"/>
        <w:spacing w:line="360" w:lineRule="auto"/>
        <w:jc w:val="both"/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       /МИЛЕНА ЕНЧЕВА </w:t>
      </w:r>
      <w:r>
        <w:rPr>
          <w:rFonts w:ascii="Verdana" w:hAnsi="Verdana" w:cs="Arial"/>
          <w:b/>
          <w:sz w:val="20"/>
          <w:szCs w:val="20"/>
          <w:lang w:val="en-US"/>
        </w:rPr>
        <w:t xml:space="preserve"> </w:t>
      </w:r>
      <w:r>
        <w:rPr>
          <w:rFonts w:ascii="Verdana" w:hAnsi="Verdana" w:cs="Arial"/>
          <w:b/>
          <w:sz w:val="20"/>
          <w:szCs w:val="20"/>
        </w:rPr>
        <w:t>/</w:t>
      </w:r>
    </w:p>
    <w:p w:rsidR="00152063" w:rsidRPr="00F22F80" w:rsidRDefault="00152063" w:rsidP="002A0192">
      <w:pPr>
        <w:tabs>
          <w:tab w:val="right" w:pos="0"/>
          <w:tab w:val="left" w:pos="709"/>
        </w:tabs>
        <w:spacing w:line="276" w:lineRule="auto"/>
        <w:jc w:val="both"/>
        <w:rPr>
          <w:rFonts w:ascii="Verdana" w:hAnsi="Verdana"/>
          <w:noProof/>
          <w:sz w:val="20"/>
          <w:szCs w:val="20"/>
          <w:lang w:val="en-US"/>
        </w:rPr>
      </w:pPr>
    </w:p>
    <w:sectPr w:rsidR="00152063" w:rsidRPr="00F22F80" w:rsidSect="00661DF7">
      <w:headerReference w:type="default" r:id="rId8"/>
      <w:footerReference w:type="default" r:id="rId9"/>
      <w:pgSz w:w="11906" w:h="16838"/>
      <w:pgMar w:top="1134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4D80" w:rsidRDefault="00CA4D80" w:rsidP="008F787F">
      <w:r>
        <w:separator/>
      </w:r>
    </w:p>
  </w:endnote>
  <w:endnote w:type="continuationSeparator" w:id="0">
    <w:p w:rsidR="00CA4D80" w:rsidRDefault="00CA4D80" w:rsidP="008F7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bar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787F" w:rsidRPr="008F787F" w:rsidRDefault="008F787F" w:rsidP="008F787F">
    <w:pPr>
      <w:pStyle w:val="Footer"/>
      <w:jc w:val="center"/>
      <w:rPr>
        <w:rFonts w:ascii="Verdana" w:hAnsi="Verdana"/>
        <w:sz w:val="20"/>
        <w:szCs w:val="20"/>
      </w:rPr>
    </w:pPr>
    <w:r w:rsidRPr="008F787F">
      <w:rPr>
        <w:rFonts w:ascii="Verdana" w:hAnsi="Verdana"/>
        <w:sz w:val="20"/>
        <w:szCs w:val="20"/>
      </w:rPr>
      <w:t>1051 София, ул. Триадица № 2, тел. 02/9350550, факс 02/9861198</w:t>
    </w:r>
  </w:p>
  <w:p w:rsidR="008F787F" w:rsidRPr="008F787F" w:rsidRDefault="008F787F" w:rsidP="008F787F">
    <w:pPr>
      <w:pStyle w:val="Footer"/>
      <w:jc w:val="center"/>
      <w:rPr>
        <w:rFonts w:ascii="Verdana" w:hAnsi="Verdana"/>
        <w:sz w:val="20"/>
        <w:szCs w:val="20"/>
        <w:lang w:val="en-US"/>
      </w:rPr>
    </w:pPr>
    <w:hyperlink r:id="rId1" w:history="1">
      <w:r w:rsidRPr="008F787F">
        <w:rPr>
          <w:rStyle w:val="Hyperlink"/>
          <w:rFonts w:ascii="Verdana" w:hAnsi="Verdana"/>
          <w:sz w:val="20"/>
          <w:szCs w:val="20"/>
          <w:lang w:val="en-US"/>
        </w:rPr>
        <w:t>ok@asp.government.bg</w:t>
      </w:r>
    </w:hyperlink>
  </w:p>
  <w:p w:rsidR="008F787F" w:rsidRDefault="008F78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4D80" w:rsidRDefault="00CA4D80" w:rsidP="008F787F">
      <w:r>
        <w:separator/>
      </w:r>
    </w:p>
  </w:footnote>
  <w:footnote w:type="continuationSeparator" w:id="0">
    <w:p w:rsidR="00CA4D80" w:rsidRDefault="00CA4D80" w:rsidP="008F78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1517"/>
      <w:gridCol w:w="5610"/>
      <w:gridCol w:w="1944"/>
    </w:tblGrid>
    <w:tr w:rsidR="008F787F" w:rsidRPr="008F787F" w:rsidTr="008924D6">
      <w:tc>
        <w:tcPr>
          <w:tcW w:w="1526" w:type="dxa"/>
          <w:tcBorders>
            <w:bottom w:val="double" w:sz="6" w:space="0" w:color="auto"/>
            <w:right w:val="single" w:sz="4" w:space="0" w:color="auto"/>
          </w:tcBorders>
          <w:shd w:val="clear" w:color="auto" w:fill="auto"/>
        </w:tcPr>
        <w:p w:rsidR="008F787F" w:rsidRPr="008F787F" w:rsidRDefault="00152063" w:rsidP="008F787F">
          <w:pPr>
            <w:pStyle w:val="Header"/>
            <w:rPr>
              <w:lang w:val="en-US"/>
            </w:rPr>
          </w:pPr>
          <w:r w:rsidRPr="008F787F">
            <w:rPr>
              <w:noProof/>
              <w:lang w:val="en-US" w:eastAsia="en-US"/>
            </w:rPr>
            <w:drawing>
              <wp:inline distT="0" distB="0" distL="0" distR="0">
                <wp:extent cx="715645" cy="906145"/>
                <wp:effectExtent l="0" t="0" r="0" b="0"/>
                <wp:docPr id="1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5645" cy="906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2" w:type="dxa"/>
          <w:tcBorders>
            <w:left w:val="single" w:sz="4" w:space="0" w:color="auto"/>
            <w:bottom w:val="double" w:sz="6" w:space="0" w:color="auto"/>
          </w:tcBorders>
          <w:shd w:val="clear" w:color="auto" w:fill="auto"/>
        </w:tcPr>
        <w:p w:rsidR="008F787F" w:rsidRPr="008F787F" w:rsidRDefault="008F787F" w:rsidP="008F787F">
          <w:pPr>
            <w:pStyle w:val="Header"/>
            <w:rPr>
              <w:b/>
            </w:rPr>
          </w:pPr>
        </w:p>
        <w:p w:rsidR="008F787F" w:rsidRPr="008F787F" w:rsidRDefault="008F787F" w:rsidP="008F787F">
          <w:pPr>
            <w:pStyle w:val="Header"/>
            <w:rPr>
              <w:b/>
            </w:rPr>
          </w:pPr>
          <w:r w:rsidRPr="008F787F">
            <w:rPr>
              <w:b/>
            </w:rPr>
            <w:t>РЕПУБЛИКА БЪЛГАРИЯ</w:t>
          </w:r>
        </w:p>
        <w:p w:rsidR="008F787F" w:rsidRPr="008F787F" w:rsidRDefault="008F787F" w:rsidP="008F787F">
          <w:pPr>
            <w:pStyle w:val="Header"/>
            <w:rPr>
              <w:b/>
            </w:rPr>
          </w:pPr>
        </w:p>
        <w:p w:rsidR="008F787F" w:rsidRPr="008F787F" w:rsidRDefault="008F787F" w:rsidP="008F787F">
          <w:pPr>
            <w:pStyle w:val="Header"/>
            <w:rPr>
              <w:b/>
            </w:rPr>
          </w:pPr>
        </w:p>
        <w:p w:rsidR="008F787F" w:rsidRPr="008F787F" w:rsidRDefault="008F787F" w:rsidP="008F787F">
          <w:pPr>
            <w:pStyle w:val="Header"/>
            <w:rPr>
              <w:b/>
            </w:rPr>
          </w:pPr>
          <w:r w:rsidRPr="008F787F">
            <w:rPr>
              <w:b/>
            </w:rPr>
            <w:t>Агенция за социално подпомагане</w:t>
          </w:r>
        </w:p>
      </w:tc>
      <w:tc>
        <w:tcPr>
          <w:tcW w:w="1873" w:type="dxa"/>
          <w:tcBorders>
            <w:bottom w:val="double" w:sz="6" w:space="0" w:color="auto"/>
          </w:tcBorders>
          <w:shd w:val="clear" w:color="auto" w:fill="auto"/>
        </w:tcPr>
        <w:p w:rsidR="008F787F" w:rsidRPr="008F787F" w:rsidRDefault="00152063" w:rsidP="008F787F">
          <w:pPr>
            <w:pStyle w:val="Header"/>
            <w:rPr>
              <w:lang w:val="en-US"/>
            </w:rPr>
          </w:pPr>
          <w:r w:rsidRPr="008F787F">
            <w:rPr>
              <w:b/>
              <w:bCs/>
              <w:noProof/>
              <w:lang w:val="en-US" w:eastAsia="en-US"/>
            </w:rPr>
            <w:drawing>
              <wp:inline distT="0" distB="0" distL="0" distR="0">
                <wp:extent cx="1097280" cy="98615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97280" cy="9861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F787F" w:rsidRDefault="008F78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D1940"/>
    <w:multiLevelType w:val="hybridMultilevel"/>
    <w:tmpl w:val="DCE27F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434974"/>
    <w:multiLevelType w:val="hybridMultilevel"/>
    <w:tmpl w:val="42227F60"/>
    <w:lvl w:ilvl="0" w:tplc="32963616">
      <w:start w:val="5"/>
      <w:numFmt w:val="bullet"/>
      <w:lvlText w:val="-"/>
      <w:lvlJc w:val="left"/>
      <w:pPr>
        <w:ind w:left="1069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DF7"/>
    <w:rsid w:val="000A53EB"/>
    <w:rsid w:val="001030F3"/>
    <w:rsid w:val="00152063"/>
    <w:rsid w:val="00154FC8"/>
    <w:rsid w:val="00163881"/>
    <w:rsid w:val="00190DB2"/>
    <w:rsid w:val="001C3EBB"/>
    <w:rsid w:val="00221945"/>
    <w:rsid w:val="002A0192"/>
    <w:rsid w:val="002F5FF2"/>
    <w:rsid w:val="0033292F"/>
    <w:rsid w:val="00396E34"/>
    <w:rsid w:val="003F3CF1"/>
    <w:rsid w:val="00420547"/>
    <w:rsid w:val="004333AE"/>
    <w:rsid w:val="004977AA"/>
    <w:rsid w:val="005351AC"/>
    <w:rsid w:val="00586049"/>
    <w:rsid w:val="00612BCF"/>
    <w:rsid w:val="00661DF7"/>
    <w:rsid w:val="00743C6B"/>
    <w:rsid w:val="007555D1"/>
    <w:rsid w:val="007C07DB"/>
    <w:rsid w:val="007F6C0C"/>
    <w:rsid w:val="00887B38"/>
    <w:rsid w:val="008924D6"/>
    <w:rsid w:val="008B323F"/>
    <w:rsid w:val="008F787F"/>
    <w:rsid w:val="009476C7"/>
    <w:rsid w:val="0094772A"/>
    <w:rsid w:val="00955EEA"/>
    <w:rsid w:val="009676DC"/>
    <w:rsid w:val="00990655"/>
    <w:rsid w:val="009F049E"/>
    <w:rsid w:val="00A672C8"/>
    <w:rsid w:val="00C14B70"/>
    <w:rsid w:val="00C51EF2"/>
    <w:rsid w:val="00C700BA"/>
    <w:rsid w:val="00CA4D80"/>
    <w:rsid w:val="00D770C1"/>
    <w:rsid w:val="00DB1268"/>
    <w:rsid w:val="00E556CB"/>
    <w:rsid w:val="00EF6F43"/>
    <w:rsid w:val="00F13D72"/>
    <w:rsid w:val="00F22F80"/>
    <w:rsid w:val="00F75DE5"/>
    <w:rsid w:val="00FC7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7E0651B7"/>
  <w15:chartTrackingRefBased/>
  <w15:docId w15:val="{0F3DD527-A14E-47A5-A29C-534368CDB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61D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1DF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61D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7F6C0C"/>
    <w:rPr>
      <w:color w:val="0000FF"/>
      <w:u w:val="single"/>
    </w:rPr>
  </w:style>
  <w:style w:type="paragraph" w:styleId="Header">
    <w:name w:val="header"/>
    <w:basedOn w:val="Normal"/>
    <w:link w:val="HeaderChar"/>
    <w:rsid w:val="008F787F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8F787F"/>
    <w:rPr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rsid w:val="008F787F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8F787F"/>
    <w:rPr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ok@asp.government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D1BBD-B6DC-4EF5-A822-08B93F896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647</CharactersWithSpaces>
  <SharedDoc>false</SharedDoc>
  <HLinks>
    <vt:vector size="6" baseType="variant">
      <vt:variant>
        <vt:i4>458878</vt:i4>
      </vt:variant>
      <vt:variant>
        <vt:i4>0</vt:i4>
      </vt:variant>
      <vt:variant>
        <vt:i4>0</vt:i4>
      </vt:variant>
      <vt:variant>
        <vt:i4>5</vt:i4>
      </vt:variant>
      <vt:variant>
        <vt:lpwstr>mailto:ok@asp.government.bg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K.Angelova</dc:creator>
  <cp:keywords/>
  <cp:lastModifiedBy>Palahanska</cp:lastModifiedBy>
  <cp:revision>2</cp:revision>
  <cp:lastPrinted>2014-04-10T13:21:00Z</cp:lastPrinted>
  <dcterms:created xsi:type="dcterms:W3CDTF">2020-10-09T10:31:00Z</dcterms:created>
  <dcterms:modified xsi:type="dcterms:W3CDTF">2020-10-09T10:31:00Z</dcterms:modified>
</cp:coreProperties>
</file>