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1710"/>
        <w:gridCol w:w="5297"/>
        <w:gridCol w:w="2310"/>
      </w:tblGrid>
      <w:tr w:rsidR="00F0689F" w:rsidRPr="000D2AFF" w:rsidTr="00F0689F"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47FC151" wp14:editId="04280BF5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РЕПУБЛИКА БЪЛГАРИЯ</w:t>
            </w:r>
          </w:p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Агенция за социално подпомагане</w:t>
            </w:r>
          </w:p>
        </w:tc>
        <w:tc>
          <w:tcPr>
            <w:tcW w:w="231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F5F6D14" wp14:editId="5AE85F25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EE7" w:rsidRDefault="00757EE7" w:rsidP="00392131">
      <w:pPr>
        <w:tabs>
          <w:tab w:val="left" w:pos="567"/>
          <w:tab w:val="left" w:pos="900"/>
        </w:tabs>
        <w:spacing w:line="360" w:lineRule="auto"/>
        <w:rPr>
          <w:lang w:val="en-US" w:eastAsia="en-US"/>
        </w:rPr>
      </w:pPr>
    </w:p>
    <w:p w:rsidR="00891650" w:rsidRDefault="007D2A7F" w:rsidP="007D2A7F">
      <w:pPr>
        <w:tabs>
          <w:tab w:val="left" w:pos="567"/>
          <w:tab w:val="left" w:pos="900"/>
        </w:tabs>
        <w:spacing w:line="360" w:lineRule="auto"/>
        <w:ind w:left="56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</w:p>
    <w:p w:rsidR="00B620A2" w:rsidRPr="00AD6019" w:rsidRDefault="00392131" w:rsidP="00891650">
      <w:pPr>
        <w:tabs>
          <w:tab w:val="left" w:pos="567"/>
          <w:tab w:val="left" w:pos="900"/>
        </w:tabs>
        <w:spacing w:line="360" w:lineRule="auto"/>
        <w:ind w:left="567"/>
        <w:rPr>
          <w:rFonts w:ascii="Verdana" w:hAnsi="Verdana"/>
          <w:b/>
          <w:sz w:val="20"/>
          <w:szCs w:val="20"/>
        </w:rPr>
      </w:pPr>
      <w:r w:rsidRPr="00AD6019">
        <w:rPr>
          <w:rFonts w:ascii="Verdana" w:hAnsi="Verdana" w:cs="Arial"/>
          <w:b/>
          <w:sz w:val="20"/>
          <w:szCs w:val="20"/>
        </w:rPr>
        <w:t>Система</w:t>
      </w:r>
      <w:r w:rsidR="00B620A2" w:rsidRPr="00AD6019">
        <w:rPr>
          <w:rFonts w:ascii="Verdana" w:hAnsi="Verdana" w:cs="Arial"/>
          <w:b/>
          <w:sz w:val="20"/>
          <w:szCs w:val="20"/>
        </w:rPr>
        <w:t xml:space="preserve"> за оценяване при провеждане на </w:t>
      </w:r>
      <w:r w:rsidR="0010238C" w:rsidRPr="00AD6019">
        <w:rPr>
          <w:rFonts w:ascii="Verdana" w:hAnsi="Verdana" w:cs="Cambria"/>
          <w:b/>
          <w:sz w:val="20"/>
          <w:szCs w:val="20"/>
          <w:lang w:eastAsia="en-US"/>
        </w:rPr>
        <w:t>конкурсна</w:t>
      </w:r>
      <w:r w:rsidR="0010238C" w:rsidRPr="00AD6019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10238C" w:rsidRPr="00AD6019">
        <w:rPr>
          <w:rFonts w:ascii="Verdana" w:hAnsi="Verdana" w:cs="Cambria"/>
          <w:b/>
          <w:sz w:val="20"/>
          <w:szCs w:val="20"/>
          <w:lang w:eastAsia="en-US"/>
        </w:rPr>
        <w:t>процедура</w:t>
      </w:r>
      <w:r w:rsidR="0010238C" w:rsidRPr="00AD6019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10238C" w:rsidRPr="00AD6019">
        <w:rPr>
          <w:rFonts w:ascii="Verdana" w:hAnsi="Verdana" w:cs="Cambria"/>
          <w:b/>
          <w:sz w:val="20"/>
          <w:szCs w:val="20"/>
        </w:rPr>
        <w:t>за</w:t>
      </w:r>
      <w:r w:rsidR="0010238C" w:rsidRPr="00AD6019">
        <w:rPr>
          <w:rFonts w:ascii="Verdana" w:hAnsi="Verdana" w:cs="Hebar"/>
          <w:b/>
          <w:sz w:val="20"/>
          <w:szCs w:val="20"/>
        </w:rPr>
        <w:t xml:space="preserve"> </w:t>
      </w:r>
      <w:r w:rsidR="0010238C" w:rsidRPr="00AD6019">
        <w:rPr>
          <w:rFonts w:ascii="Verdana" w:hAnsi="Verdana" w:cs="Cambria"/>
          <w:b/>
          <w:bCs/>
          <w:sz w:val="20"/>
          <w:szCs w:val="20"/>
        </w:rPr>
        <w:t>длъжността</w:t>
      </w:r>
      <w:r w:rsidR="00891650">
        <w:rPr>
          <w:rFonts w:ascii="Verdana" w:hAnsi="Verdana" w:cs="Cambria"/>
          <w:b/>
          <w:bCs/>
          <w:sz w:val="20"/>
          <w:szCs w:val="20"/>
        </w:rPr>
        <w:t xml:space="preserve"> </w:t>
      </w:r>
      <w:r w:rsidR="00D10900" w:rsidRPr="00AD6019">
        <w:rPr>
          <w:rFonts w:ascii="Verdana" w:hAnsi="Verdana" w:cs="Arial"/>
          <w:b/>
          <w:sz w:val="20"/>
          <w:szCs w:val="20"/>
        </w:rPr>
        <w:t>Главен експерт  „</w:t>
      </w:r>
      <w:r w:rsidR="00891650">
        <w:rPr>
          <w:rFonts w:ascii="Verdana" w:hAnsi="Verdana" w:cs="Arial"/>
          <w:b/>
          <w:sz w:val="20"/>
          <w:szCs w:val="20"/>
        </w:rPr>
        <w:t>Закрила на детето</w:t>
      </w:r>
      <w:r w:rsidR="00D10900" w:rsidRPr="00AD6019">
        <w:rPr>
          <w:rFonts w:ascii="Verdana" w:hAnsi="Verdana" w:cs="Arial"/>
          <w:b/>
          <w:sz w:val="20"/>
          <w:szCs w:val="20"/>
        </w:rPr>
        <w:t xml:space="preserve">“, </w:t>
      </w:r>
      <w:r w:rsidR="00891650">
        <w:rPr>
          <w:rFonts w:ascii="Verdana" w:hAnsi="Verdana" w:cs="Arial"/>
          <w:b/>
          <w:sz w:val="20"/>
          <w:szCs w:val="20"/>
        </w:rPr>
        <w:t>Регионална д</w:t>
      </w:r>
      <w:r w:rsidR="00D10900" w:rsidRPr="00AD6019">
        <w:rPr>
          <w:rFonts w:ascii="Verdana" w:hAnsi="Verdana" w:cs="Arial"/>
          <w:b/>
          <w:sz w:val="20"/>
          <w:szCs w:val="20"/>
        </w:rPr>
        <w:t xml:space="preserve">ирекция </w:t>
      </w:r>
      <w:r w:rsidR="00891650">
        <w:rPr>
          <w:rFonts w:ascii="Verdana" w:hAnsi="Verdana" w:cs="Arial"/>
          <w:b/>
          <w:sz w:val="20"/>
          <w:szCs w:val="20"/>
        </w:rPr>
        <w:t>за социално подпомагане-София град</w:t>
      </w:r>
      <w:r w:rsidR="00D10900" w:rsidRPr="00AD6019">
        <w:rPr>
          <w:rFonts w:ascii="Verdana" w:hAnsi="Verdana" w:cs="Arial"/>
          <w:b/>
          <w:sz w:val="20"/>
          <w:szCs w:val="20"/>
        </w:rPr>
        <w:t>.</w:t>
      </w:r>
    </w:p>
    <w:p w:rsidR="00FB5993" w:rsidRPr="00AD6019" w:rsidRDefault="00FB5993" w:rsidP="00FB5993">
      <w:pPr>
        <w:tabs>
          <w:tab w:val="left" w:pos="567"/>
          <w:tab w:val="left" w:pos="900"/>
        </w:tabs>
        <w:spacing w:line="360" w:lineRule="auto"/>
        <w:rPr>
          <w:rFonts w:ascii="Verdana" w:hAnsi="Verdana"/>
          <w:sz w:val="20"/>
          <w:szCs w:val="20"/>
        </w:rPr>
      </w:pPr>
    </w:p>
    <w:p w:rsidR="00566F02" w:rsidRPr="00AD6019" w:rsidRDefault="006825A0" w:rsidP="00891650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D6019">
        <w:rPr>
          <w:rFonts w:ascii="Verdana" w:hAnsi="Verdana" w:cs="Arial"/>
          <w:sz w:val="20"/>
          <w:szCs w:val="20"/>
        </w:rPr>
        <w:t xml:space="preserve">На основание Наредба за провеждане на конкурсите и подбора при мобилност на държавни служители, конкурсната комисия </w:t>
      </w:r>
      <w:r w:rsidR="00757EE7" w:rsidRPr="00AD6019">
        <w:rPr>
          <w:rFonts w:ascii="Verdana" w:hAnsi="Verdana" w:cs="Arial"/>
          <w:sz w:val="20"/>
          <w:szCs w:val="20"/>
        </w:rPr>
        <w:t>изготв</w:t>
      </w:r>
      <w:r w:rsidR="00B620A2" w:rsidRPr="00AD6019">
        <w:rPr>
          <w:rFonts w:ascii="Verdana" w:hAnsi="Verdana" w:cs="Arial"/>
          <w:sz w:val="20"/>
          <w:szCs w:val="20"/>
        </w:rPr>
        <w:t>и три различни варианта на тест от затворен тип с 20 (двадесет) въпроса с един възможен верен отговор,</w:t>
      </w:r>
      <w:r w:rsidR="00566F02">
        <w:rPr>
          <w:rFonts w:ascii="Verdana" w:hAnsi="Verdana" w:cs="Arial"/>
          <w:sz w:val="20"/>
          <w:szCs w:val="20"/>
        </w:rPr>
        <w:t xml:space="preserve"> продължителността на теста е 45 минути</w:t>
      </w:r>
      <w:r w:rsidR="00757EE7" w:rsidRPr="00AD6019">
        <w:rPr>
          <w:rFonts w:ascii="Verdana" w:hAnsi="Verdana" w:cs="Arial"/>
          <w:sz w:val="20"/>
          <w:szCs w:val="20"/>
        </w:rPr>
        <w:t xml:space="preserve">. Верните отговори на въпросите </w:t>
      </w:r>
      <w:r w:rsidR="00566F02">
        <w:rPr>
          <w:rFonts w:ascii="Verdana" w:hAnsi="Verdana" w:cs="Arial"/>
          <w:sz w:val="20"/>
          <w:szCs w:val="20"/>
        </w:rPr>
        <w:t>носят</w:t>
      </w:r>
      <w:r w:rsidR="00757EE7" w:rsidRPr="00AD6019">
        <w:rPr>
          <w:rFonts w:ascii="Verdana" w:hAnsi="Verdana" w:cs="Arial"/>
          <w:sz w:val="20"/>
          <w:szCs w:val="20"/>
        </w:rPr>
        <w:t xml:space="preserve"> 1 точка.</w:t>
      </w:r>
      <w:r w:rsidR="00B620A2" w:rsidRPr="00AD6019">
        <w:rPr>
          <w:rFonts w:ascii="Verdana" w:hAnsi="Verdana" w:cs="Arial"/>
          <w:sz w:val="20"/>
          <w:szCs w:val="20"/>
        </w:rPr>
        <w:t xml:space="preserve"> </w:t>
      </w:r>
      <w:r w:rsidR="00566F02" w:rsidRPr="00566F02">
        <w:rPr>
          <w:rFonts w:ascii="Verdana" w:eastAsia="Calibri" w:hAnsi="Verdana" w:cs="Arial"/>
          <w:sz w:val="20"/>
          <w:szCs w:val="20"/>
        </w:rPr>
        <w:t>Минималният брой точки необходими за допускане до интервю, са 1</w:t>
      </w:r>
      <w:r w:rsidR="00FD6C5B">
        <w:rPr>
          <w:rFonts w:ascii="Verdana" w:eastAsia="Calibri" w:hAnsi="Verdana" w:cs="Arial"/>
          <w:sz w:val="20"/>
          <w:szCs w:val="20"/>
          <w:lang w:val="en-US"/>
        </w:rPr>
        <w:t>6</w:t>
      </w:r>
      <w:r w:rsidR="00566F02" w:rsidRPr="00566F02">
        <w:rPr>
          <w:rFonts w:ascii="Verdana" w:eastAsia="Calibri" w:hAnsi="Verdana" w:cs="Arial"/>
          <w:sz w:val="20"/>
          <w:szCs w:val="20"/>
        </w:rPr>
        <w:t xml:space="preserve"> броя верни отговори. Кандидатите, постигнали съответния резултат на база определен брой верни отговори –</w:t>
      </w:r>
      <w:r w:rsidR="007E69E5"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  <w:r w:rsidR="00566F02" w:rsidRPr="00566F02">
        <w:rPr>
          <w:rFonts w:ascii="Verdana" w:eastAsia="Calibri" w:hAnsi="Verdana" w:cs="Arial"/>
          <w:sz w:val="20"/>
          <w:szCs w:val="20"/>
        </w:rPr>
        <w:t>16,</w:t>
      </w:r>
      <w:r w:rsidR="00566F02" w:rsidRPr="00566F02">
        <w:rPr>
          <w:rFonts w:ascii="Verdana" w:eastAsia="Calibri" w:hAnsi="Verdana" w:cs="Arial"/>
          <w:sz w:val="20"/>
          <w:szCs w:val="20"/>
          <w:lang w:val="ru-RU"/>
        </w:rPr>
        <w:t xml:space="preserve"> 17</w:t>
      </w:r>
      <w:r w:rsidR="00566F02" w:rsidRPr="00566F02">
        <w:rPr>
          <w:rFonts w:ascii="Verdana" w:eastAsia="Calibri" w:hAnsi="Verdana" w:cs="Arial"/>
          <w:sz w:val="20"/>
          <w:szCs w:val="20"/>
        </w:rPr>
        <w:t>,</w:t>
      </w:r>
      <w:r w:rsidR="00566F02" w:rsidRPr="00566F02">
        <w:rPr>
          <w:rFonts w:ascii="Verdana" w:eastAsia="Calibri" w:hAnsi="Verdana" w:cs="Arial"/>
          <w:sz w:val="20"/>
          <w:szCs w:val="20"/>
          <w:lang w:val="ru-RU"/>
        </w:rPr>
        <w:t xml:space="preserve"> 18</w:t>
      </w:r>
      <w:r w:rsidR="00566F02" w:rsidRPr="00566F02">
        <w:rPr>
          <w:rFonts w:ascii="Verdana" w:eastAsia="Calibri" w:hAnsi="Verdana" w:cs="Arial"/>
          <w:sz w:val="20"/>
          <w:szCs w:val="20"/>
        </w:rPr>
        <w:t>,</w:t>
      </w:r>
      <w:r w:rsidR="00566F02" w:rsidRPr="00566F02">
        <w:rPr>
          <w:rFonts w:ascii="Verdana" w:eastAsia="Calibri" w:hAnsi="Verdana" w:cs="Arial"/>
          <w:sz w:val="20"/>
          <w:szCs w:val="20"/>
          <w:lang w:val="ru-RU"/>
        </w:rPr>
        <w:t xml:space="preserve"> 19 </w:t>
      </w:r>
      <w:r w:rsidR="00566F02" w:rsidRPr="00566F02">
        <w:rPr>
          <w:rFonts w:ascii="Verdana" w:eastAsia="Calibri" w:hAnsi="Verdana" w:cs="Arial"/>
          <w:sz w:val="20"/>
          <w:szCs w:val="20"/>
        </w:rPr>
        <w:t xml:space="preserve">или 20 , се уведомяват </w:t>
      </w:r>
      <w:r w:rsidR="00891650">
        <w:rPr>
          <w:rFonts w:ascii="Verdana" w:eastAsia="Calibri" w:hAnsi="Verdana" w:cs="Arial"/>
          <w:sz w:val="20"/>
          <w:szCs w:val="20"/>
        </w:rPr>
        <w:t xml:space="preserve">на място </w:t>
      </w:r>
      <w:r w:rsidR="00566F02" w:rsidRPr="00566F02">
        <w:rPr>
          <w:rFonts w:ascii="Verdana" w:eastAsia="Calibri" w:hAnsi="Verdana" w:cs="Arial"/>
          <w:sz w:val="20"/>
          <w:szCs w:val="20"/>
        </w:rPr>
        <w:t>за часа на провеждане на интервюто.</w:t>
      </w:r>
      <w:r w:rsidR="00566F02" w:rsidRPr="00566F02">
        <w:rPr>
          <w:rFonts w:ascii="Verdana" w:eastAsia="Calibri" w:hAnsi="Verdana" w:cs="Arial"/>
          <w:sz w:val="20"/>
          <w:szCs w:val="20"/>
          <w:lang w:val="ru-RU"/>
        </w:rPr>
        <w:t xml:space="preserve"> </w:t>
      </w:r>
      <w:r w:rsidR="00566F02" w:rsidRPr="00566F02">
        <w:rPr>
          <w:rFonts w:ascii="Verdana" w:eastAsia="Calibri" w:hAnsi="Verdana" w:cs="Arial"/>
          <w:sz w:val="20"/>
          <w:szCs w:val="20"/>
        </w:rPr>
        <w:t xml:space="preserve">Тежестта на оценката на кандидатите ще </w:t>
      </w:r>
      <w:r w:rsidR="00566F02">
        <w:rPr>
          <w:rFonts w:ascii="Verdana" w:eastAsia="Calibri" w:hAnsi="Verdana" w:cs="Arial"/>
          <w:sz w:val="20"/>
          <w:szCs w:val="20"/>
        </w:rPr>
        <w:t>бъде по-висока в частта интервю</w:t>
      </w:r>
      <w:r w:rsidR="00566F02" w:rsidRPr="00AD6019">
        <w:rPr>
          <w:rFonts w:ascii="Verdana" w:hAnsi="Verdana"/>
          <w:sz w:val="20"/>
          <w:szCs w:val="20"/>
        </w:rPr>
        <w:t xml:space="preserve">. </w:t>
      </w:r>
      <w:r w:rsidR="00566F02" w:rsidRPr="00AD6019">
        <w:rPr>
          <w:rFonts w:ascii="Verdana" w:hAnsi="Verdana" w:cs="Arial"/>
          <w:sz w:val="20"/>
          <w:szCs w:val="20"/>
        </w:rPr>
        <w:t xml:space="preserve">Коефициентът, по който ще се умножи резултатът от </w:t>
      </w:r>
      <w:r w:rsidR="00566F02" w:rsidRPr="00AD6019">
        <w:rPr>
          <w:rFonts w:ascii="Verdana" w:hAnsi="Verdana"/>
          <w:sz w:val="20"/>
          <w:szCs w:val="20"/>
        </w:rPr>
        <w:t>успешно решения тест</w:t>
      </w:r>
      <w:r w:rsidR="00566F02" w:rsidRPr="00AD6019">
        <w:rPr>
          <w:rFonts w:ascii="Verdana" w:hAnsi="Verdana" w:cs="Arial"/>
          <w:sz w:val="20"/>
          <w:szCs w:val="20"/>
        </w:rPr>
        <w:t xml:space="preserve"> ще бъде 3</w:t>
      </w:r>
      <w:r w:rsidR="00566F02" w:rsidRPr="00AD6019">
        <w:rPr>
          <w:rFonts w:ascii="Verdana" w:hAnsi="Verdana" w:cs="Arial"/>
          <w:sz w:val="20"/>
          <w:szCs w:val="20"/>
          <w:lang w:val="en-US"/>
        </w:rPr>
        <w:t xml:space="preserve"> </w:t>
      </w:r>
      <w:r w:rsidR="00566F02" w:rsidRPr="00AD6019">
        <w:rPr>
          <w:rFonts w:ascii="Verdana" w:hAnsi="Verdana" w:cs="Arial"/>
          <w:sz w:val="20"/>
          <w:szCs w:val="20"/>
        </w:rPr>
        <w:t>(три). Коефициентът, по който ще се умножи резултатът от проведеното интервю, ще бъде 4 (четири). Средноаритметична оценка за успешно издържано интервю – 4 (четири).</w:t>
      </w:r>
    </w:p>
    <w:p w:rsidR="00566F02" w:rsidRPr="00566F02" w:rsidRDefault="00891650" w:rsidP="00891650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Calibri" w:hAnsi="Verdana" w:cs="Arial"/>
          <w:sz w:val="20"/>
          <w:szCs w:val="20"/>
          <w:lang w:val="en-US"/>
        </w:rPr>
      </w:pPr>
      <w:r>
        <w:rPr>
          <w:rFonts w:ascii="Verdana" w:eastAsia="Calibri" w:hAnsi="Verdana" w:cs="Arial"/>
          <w:sz w:val="20"/>
          <w:szCs w:val="20"/>
        </w:rPr>
        <w:tab/>
        <w:t xml:space="preserve">          </w:t>
      </w:r>
      <w:r w:rsidR="00566F02" w:rsidRPr="00566F02">
        <w:rPr>
          <w:rFonts w:ascii="Verdana" w:eastAsia="Calibri" w:hAnsi="Verdana" w:cs="Arial"/>
          <w:sz w:val="20"/>
          <w:szCs w:val="20"/>
        </w:rPr>
        <w:t>За да посочите своя отговор, отбележете със знака Х избрания от Вас отговор със син цвят на химикалката. Например:</w:t>
      </w:r>
    </w:p>
    <w:p w:rsidR="00566F02" w:rsidRPr="00566F02" w:rsidRDefault="00891650" w:rsidP="00891650">
      <w:pPr>
        <w:tabs>
          <w:tab w:val="right" w:pos="8306"/>
        </w:tabs>
        <w:spacing w:line="360" w:lineRule="auto"/>
        <w:ind w:left="426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                             </w:t>
      </w:r>
      <w:r w:rsidR="00566F02" w:rsidRPr="00566F02"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 wp14:anchorId="3FD66351" wp14:editId="1EACFE62">
            <wp:extent cx="2333625" cy="476250"/>
            <wp:effectExtent l="0" t="0" r="9525" b="0"/>
            <wp:docPr id="3" name="Picture 3" descr="Без и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02" w:rsidRPr="00566F02" w:rsidRDefault="00891650" w:rsidP="00891650">
      <w:pPr>
        <w:tabs>
          <w:tab w:val="right" w:pos="8306"/>
        </w:tabs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          </w:t>
      </w:r>
      <w:r w:rsidR="00566F02" w:rsidRPr="00566F02">
        <w:rPr>
          <w:rFonts w:ascii="Verdana" w:eastAsia="Calibri" w:hAnsi="Verdana"/>
          <w:sz w:val="20"/>
          <w:szCs w:val="20"/>
        </w:rPr>
        <w:t>Като действителен отговор на съответния въпрос се приема само този, чиято буква е отбелязала със знака Х. За всеки въпрос трябва да е отбелязан не повече от 1 действителен отговор.</w:t>
      </w:r>
    </w:p>
    <w:p w:rsidR="006825A0" w:rsidRPr="00566F02" w:rsidRDefault="00891650" w:rsidP="00891650">
      <w:pPr>
        <w:tabs>
          <w:tab w:val="left" w:pos="18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="00B620A2" w:rsidRPr="00566F02">
        <w:rPr>
          <w:rFonts w:ascii="Verdana" w:hAnsi="Verdana" w:cs="Arial"/>
          <w:sz w:val="20"/>
          <w:szCs w:val="20"/>
        </w:rPr>
        <w:t xml:space="preserve">Въпросите в теста са </w:t>
      </w:r>
      <w:r w:rsidR="006825A0" w:rsidRPr="00566F02">
        <w:rPr>
          <w:rFonts w:ascii="Verdana" w:hAnsi="Verdana" w:cs="Arial"/>
          <w:sz w:val="20"/>
          <w:szCs w:val="20"/>
        </w:rPr>
        <w:t>свързани с устройството и функционирането на администрацията и с професионалната област на длъжността. Чрез теста се цели да бъдат проверени знанията и уменията на всеки един кандидат да се справя със задачи, които са свързани със задълженията на длъжността. Вариантът на верен отговор на всеки от затворените въпроси е един.</w:t>
      </w:r>
    </w:p>
    <w:p w:rsidR="00566F02" w:rsidRDefault="00566F02" w:rsidP="00566F02">
      <w:pPr>
        <w:tabs>
          <w:tab w:val="center" w:pos="4153"/>
          <w:tab w:val="right" w:pos="8306"/>
        </w:tabs>
        <w:spacing w:line="360" w:lineRule="auto"/>
        <w:ind w:left="426"/>
        <w:jc w:val="both"/>
        <w:rPr>
          <w:rFonts w:ascii="Verdana" w:eastAsia="Calibri" w:hAnsi="Verdana"/>
          <w:b/>
          <w:i/>
          <w:sz w:val="20"/>
          <w:szCs w:val="20"/>
        </w:rPr>
      </w:pPr>
    </w:p>
    <w:p w:rsidR="00566F02" w:rsidRPr="00CF0128" w:rsidRDefault="00566F02" w:rsidP="00566F02">
      <w:pPr>
        <w:tabs>
          <w:tab w:val="center" w:pos="4153"/>
          <w:tab w:val="right" w:pos="8306"/>
        </w:tabs>
        <w:spacing w:line="360" w:lineRule="auto"/>
        <w:ind w:left="426"/>
        <w:jc w:val="both"/>
        <w:rPr>
          <w:rFonts w:ascii="Verdana" w:eastAsia="Calibri" w:hAnsi="Verdana"/>
          <w:b/>
          <w:i/>
          <w:sz w:val="20"/>
          <w:szCs w:val="20"/>
        </w:rPr>
      </w:pPr>
      <w:r w:rsidRPr="00CF0128">
        <w:rPr>
          <w:rFonts w:ascii="Verdana" w:eastAsia="Calibri" w:hAnsi="Verdana"/>
          <w:b/>
          <w:i/>
          <w:sz w:val="20"/>
          <w:szCs w:val="20"/>
        </w:rPr>
        <w:t>Успех!</w:t>
      </w:r>
    </w:p>
    <w:p w:rsidR="00566F02" w:rsidRDefault="00566F02" w:rsidP="00566F02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</w:p>
    <w:p w:rsidR="006825A0" w:rsidRPr="00AD6019" w:rsidRDefault="00AD6019" w:rsidP="00566F02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6825A0" w:rsidRPr="00AD6019">
        <w:rPr>
          <w:rFonts w:ascii="Verdana" w:hAnsi="Verdana" w:cs="Arial"/>
          <w:sz w:val="20"/>
          <w:szCs w:val="20"/>
        </w:rPr>
        <w:t xml:space="preserve"> </w:t>
      </w:r>
    </w:p>
    <w:p w:rsidR="00AD6019" w:rsidRPr="007E69E5" w:rsidRDefault="00AD6019" w:rsidP="00AD6019">
      <w:pPr>
        <w:ind w:left="1440" w:firstLine="720"/>
        <w:rPr>
          <w:rFonts w:ascii="Verdana" w:hAnsi="Verdana" w:cs="Arial"/>
          <w:b/>
          <w:sz w:val="20"/>
          <w:szCs w:val="20"/>
        </w:rPr>
      </w:pPr>
      <w:r w:rsidRPr="00AD6019">
        <w:rPr>
          <w:rFonts w:ascii="Verdana" w:hAnsi="Verdana" w:cs="Arial"/>
          <w:b/>
          <w:sz w:val="20"/>
          <w:szCs w:val="20"/>
        </w:rPr>
        <w:t>ПРЕДСЕДАТЕЛ НА КОНКУРСНАТА КОМИСИЯ</w:t>
      </w:r>
      <w:r w:rsidRPr="00AD6019">
        <w:rPr>
          <w:rFonts w:ascii="Verdana" w:hAnsi="Verdana" w:cs="Arial"/>
          <w:b/>
          <w:sz w:val="20"/>
          <w:szCs w:val="20"/>
          <w:lang w:val="en-US"/>
        </w:rPr>
        <w:t xml:space="preserve">            </w:t>
      </w:r>
      <w:r w:rsidR="007E69E5">
        <w:rPr>
          <w:rFonts w:ascii="Verdana" w:hAnsi="Verdana" w:cs="Arial"/>
          <w:b/>
          <w:sz w:val="20"/>
          <w:szCs w:val="20"/>
        </w:rPr>
        <w:t>/п/</w:t>
      </w:r>
      <w:bookmarkStart w:id="0" w:name="_GoBack"/>
      <w:bookmarkEnd w:id="0"/>
    </w:p>
    <w:p w:rsidR="00AD6019" w:rsidRPr="00AD6019" w:rsidRDefault="00AD6019" w:rsidP="00566F02">
      <w:pPr>
        <w:ind w:left="5760" w:firstLine="720"/>
        <w:rPr>
          <w:rFonts w:ascii="Verdana" w:hAnsi="Verdana" w:cs="Arial"/>
          <w:b/>
          <w:sz w:val="20"/>
          <w:szCs w:val="20"/>
        </w:rPr>
      </w:pPr>
      <w:r w:rsidRPr="00AD6019">
        <w:rPr>
          <w:rFonts w:ascii="Verdana" w:hAnsi="Verdana" w:cs="Arial"/>
          <w:b/>
          <w:sz w:val="20"/>
          <w:szCs w:val="20"/>
        </w:rPr>
        <w:t>/</w:t>
      </w:r>
      <w:r w:rsidR="00891650">
        <w:rPr>
          <w:rFonts w:ascii="Verdana" w:hAnsi="Verdana" w:cs="Arial"/>
          <w:b/>
          <w:sz w:val="20"/>
          <w:szCs w:val="20"/>
        </w:rPr>
        <w:t>Даниела Филипова</w:t>
      </w:r>
      <w:r w:rsidRPr="00AD6019">
        <w:rPr>
          <w:rFonts w:ascii="Verdana" w:hAnsi="Verdana" w:cs="Arial"/>
          <w:b/>
          <w:sz w:val="20"/>
          <w:szCs w:val="20"/>
        </w:rPr>
        <w:t>/</w:t>
      </w:r>
    </w:p>
    <w:sectPr w:rsidR="00AD6019" w:rsidRPr="00AD6019" w:rsidSect="00566F02">
      <w:pgSz w:w="12240" w:h="15840"/>
      <w:pgMar w:top="1417" w:right="118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138EB"/>
    <w:multiLevelType w:val="hybridMultilevel"/>
    <w:tmpl w:val="48963210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27539"/>
    <w:multiLevelType w:val="hybridMultilevel"/>
    <w:tmpl w:val="3A24EA8C"/>
    <w:lvl w:ilvl="0" w:tplc="982A11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7395E"/>
    <w:multiLevelType w:val="hybridMultilevel"/>
    <w:tmpl w:val="377A92A8"/>
    <w:lvl w:ilvl="0" w:tplc="B6BCEBE4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A3B088A"/>
    <w:multiLevelType w:val="hybridMultilevel"/>
    <w:tmpl w:val="70B2C054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5"/>
    <w:rsid w:val="000012E4"/>
    <w:rsid w:val="00080A45"/>
    <w:rsid w:val="000D2AFF"/>
    <w:rsid w:val="0010238C"/>
    <w:rsid w:val="00286546"/>
    <w:rsid w:val="002D5944"/>
    <w:rsid w:val="00392131"/>
    <w:rsid w:val="00566F02"/>
    <w:rsid w:val="005D36E7"/>
    <w:rsid w:val="00666FFA"/>
    <w:rsid w:val="006825A0"/>
    <w:rsid w:val="006C5DD9"/>
    <w:rsid w:val="006F3586"/>
    <w:rsid w:val="006F3B48"/>
    <w:rsid w:val="00710C71"/>
    <w:rsid w:val="00757EE7"/>
    <w:rsid w:val="007D2A7F"/>
    <w:rsid w:val="007D7C28"/>
    <w:rsid w:val="007E69E5"/>
    <w:rsid w:val="00843E36"/>
    <w:rsid w:val="00860DC8"/>
    <w:rsid w:val="00891650"/>
    <w:rsid w:val="008B54D0"/>
    <w:rsid w:val="00960022"/>
    <w:rsid w:val="00A01514"/>
    <w:rsid w:val="00AC7431"/>
    <w:rsid w:val="00AD6019"/>
    <w:rsid w:val="00AE1890"/>
    <w:rsid w:val="00B620A2"/>
    <w:rsid w:val="00C062A1"/>
    <w:rsid w:val="00C5018D"/>
    <w:rsid w:val="00D10900"/>
    <w:rsid w:val="00DD5A22"/>
    <w:rsid w:val="00DF0A90"/>
    <w:rsid w:val="00E932A6"/>
    <w:rsid w:val="00ED0760"/>
    <w:rsid w:val="00F0689F"/>
    <w:rsid w:val="00F60CA5"/>
    <w:rsid w:val="00FB5993"/>
    <w:rsid w:val="00FD5EFD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6D2CFA-ED99-4F10-AF00-C2E858D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825A0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890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E189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5">
    <w:name w:val="List Paragraph"/>
    <w:basedOn w:val="a"/>
    <w:uiPriority w:val="34"/>
    <w:qFormat/>
    <w:rsid w:val="00DD5A22"/>
    <w:pPr>
      <w:ind w:left="720"/>
      <w:contextualSpacing/>
    </w:pPr>
  </w:style>
  <w:style w:type="character" w:styleId="a6">
    <w:name w:val="Hyperlink"/>
    <w:unhideWhenUsed/>
    <w:rsid w:val="00286546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6825A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A8C3-2169-45A0-A9AE-9E6D2F9A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kdimitrova</cp:lastModifiedBy>
  <cp:revision>10</cp:revision>
  <cp:lastPrinted>2020-10-01T08:44:00Z</cp:lastPrinted>
  <dcterms:created xsi:type="dcterms:W3CDTF">2020-10-01T08:22:00Z</dcterms:created>
  <dcterms:modified xsi:type="dcterms:W3CDTF">2020-10-02T06:45:00Z</dcterms:modified>
</cp:coreProperties>
</file>