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36"/>
        <w:tblW w:w="0" w:type="auto"/>
        <w:tblLook w:val="04A0" w:firstRow="1" w:lastRow="0" w:firstColumn="1" w:lastColumn="0" w:noHBand="0" w:noVBand="1"/>
      </w:tblPr>
      <w:tblGrid>
        <w:gridCol w:w="1710"/>
        <w:gridCol w:w="5297"/>
        <w:gridCol w:w="2310"/>
      </w:tblGrid>
      <w:tr w:rsidR="00F0689F" w:rsidRPr="000D2AFF" w:rsidTr="00F0689F">
        <w:tc>
          <w:tcPr>
            <w:tcW w:w="17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F0689F" w:rsidRPr="000D2AFF" w:rsidRDefault="00F0689F" w:rsidP="0010238C">
            <w:pPr>
              <w:spacing w:line="276" w:lineRule="auto"/>
              <w:ind w:right="354"/>
              <w:rPr>
                <w:rFonts w:ascii="Verdana" w:hAnsi="Verdana" w:cs="Arial"/>
                <w:sz w:val="20"/>
                <w:szCs w:val="20"/>
                <w:lang w:val="en-US" w:eastAsia="en-US"/>
              </w:rPr>
            </w:pPr>
            <w:r w:rsidRPr="000D2AFF">
              <w:rPr>
                <w:rFonts w:ascii="Verdana" w:hAnsi="Verdana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147FC151" wp14:editId="04280BF5">
                  <wp:extent cx="714375" cy="904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F0689F" w:rsidRPr="000D2AFF" w:rsidRDefault="00F0689F" w:rsidP="0010238C">
            <w:pPr>
              <w:spacing w:line="276" w:lineRule="auto"/>
              <w:ind w:right="354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</w:p>
          <w:p w:rsidR="00F0689F" w:rsidRPr="000D2AFF" w:rsidRDefault="00F0689F" w:rsidP="0010238C">
            <w:pPr>
              <w:spacing w:line="276" w:lineRule="auto"/>
              <w:ind w:right="354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 w:rsidRPr="000D2AFF"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РЕПУБЛИКА БЪЛГАРИЯ</w:t>
            </w:r>
          </w:p>
          <w:p w:rsidR="00F0689F" w:rsidRPr="000D2AFF" w:rsidRDefault="00F0689F" w:rsidP="0010238C">
            <w:pPr>
              <w:spacing w:line="276" w:lineRule="auto"/>
              <w:ind w:right="354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</w:p>
          <w:p w:rsidR="00F0689F" w:rsidRPr="000D2AFF" w:rsidRDefault="00F0689F" w:rsidP="0010238C">
            <w:pPr>
              <w:spacing w:line="276" w:lineRule="auto"/>
              <w:ind w:right="354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 w:rsidRPr="000D2AFF"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Агенция за социално подпомагане</w:t>
            </w:r>
          </w:p>
        </w:tc>
        <w:tc>
          <w:tcPr>
            <w:tcW w:w="2310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F0689F" w:rsidRPr="000D2AFF" w:rsidRDefault="00F0689F" w:rsidP="0010238C">
            <w:pPr>
              <w:spacing w:line="276" w:lineRule="auto"/>
              <w:ind w:right="354"/>
              <w:rPr>
                <w:rFonts w:ascii="Verdana" w:hAnsi="Verdana" w:cs="Arial"/>
                <w:sz w:val="20"/>
                <w:szCs w:val="20"/>
                <w:lang w:val="en-US" w:eastAsia="en-US"/>
              </w:rPr>
            </w:pPr>
            <w:r w:rsidRPr="000D2AFF">
              <w:rPr>
                <w:rFonts w:ascii="Verdana" w:hAnsi="Verdana" w:cs="Arial"/>
                <w:b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0F5F6D14" wp14:editId="5AE85F25">
                  <wp:extent cx="1095375" cy="981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C5A" w:rsidRDefault="00F32C5A" w:rsidP="00F32C5A">
      <w:pPr>
        <w:spacing w:line="360" w:lineRule="auto"/>
        <w:rPr>
          <w:lang w:val="en-US" w:eastAsia="en-US"/>
        </w:rPr>
      </w:pPr>
    </w:p>
    <w:p w:rsidR="00F32C5A" w:rsidRDefault="00F32C5A" w:rsidP="00F32C5A">
      <w:pPr>
        <w:spacing w:line="360" w:lineRule="auto"/>
        <w:rPr>
          <w:lang w:val="en-US" w:eastAsia="en-US"/>
        </w:rPr>
      </w:pPr>
    </w:p>
    <w:p w:rsidR="00F32C5A" w:rsidRPr="0010238C" w:rsidRDefault="00F32C5A" w:rsidP="00F32C5A">
      <w:pPr>
        <w:spacing w:line="276" w:lineRule="auto"/>
        <w:jc w:val="center"/>
        <w:rPr>
          <w:lang w:eastAsia="en-US"/>
        </w:rPr>
      </w:pPr>
      <w:r>
        <w:rPr>
          <w:rFonts w:ascii="Verdana" w:hAnsi="Verdana" w:cs="Arial"/>
          <w:b/>
          <w:sz w:val="20"/>
          <w:szCs w:val="20"/>
        </w:rPr>
        <w:t xml:space="preserve">Методика за оценяване при </w:t>
      </w:r>
      <w:r w:rsidRPr="008940FA">
        <w:rPr>
          <w:rFonts w:ascii="Verdana" w:hAnsi="Verdana" w:cs="Cambria"/>
          <w:b/>
          <w:sz w:val="20"/>
          <w:szCs w:val="20"/>
          <w:lang w:eastAsia="en-US"/>
        </w:rPr>
        <w:t xml:space="preserve">провеждане на конкурсна процедура за длъжността Главен </w:t>
      </w:r>
      <w:r w:rsidR="00EC6C33">
        <w:rPr>
          <w:rFonts w:ascii="Verdana" w:hAnsi="Verdana" w:cs="Cambria"/>
          <w:b/>
          <w:sz w:val="20"/>
          <w:szCs w:val="20"/>
          <w:lang w:eastAsia="en-US"/>
        </w:rPr>
        <w:t>експерт</w:t>
      </w:r>
      <w:r w:rsidRPr="008940FA">
        <w:rPr>
          <w:rFonts w:ascii="Verdana" w:hAnsi="Verdana" w:cs="Cambria"/>
          <w:b/>
          <w:sz w:val="20"/>
          <w:szCs w:val="20"/>
          <w:lang w:eastAsia="en-US"/>
        </w:rPr>
        <w:t xml:space="preserve"> в отдел „</w:t>
      </w:r>
      <w:r w:rsidR="00EC6C33">
        <w:rPr>
          <w:rFonts w:ascii="Verdana" w:hAnsi="Verdana" w:cs="Cambria"/>
          <w:b/>
          <w:sz w:val="20"/>
          <w:szCs w:val="20"/>
          <w:lang w:eastAsia="en-US"/>
        </w:rPr>
        <w:t>Финансов контрол</w:t>
      </w:r>
      <w:r w:rsidRPr="008940FA">
        <w:rPr>
          <w:rFonts w:ascii="Verdana" w:hAnsi="Verdana" w:cs="Cambria"/>
          <w:b/>
          <w:sz w:val="20"/>
          <w:szCs w:val="20"/>
          <w:lang w:eastAsia="en-US"/>
        </w:rPr>
        <w:t>“ в Дирекция „</w:t>
      </w:r>
      <w:r w:rsidR="00EC6C33">
        <w:rPr>
          <w:rFonts w:ascii="Verdana" w:hAnsi="Verdana" w:cs="Cambria"/>
          <w:b/>
          <w:sz w:val="20"/>
          <w:szCs w:val="20"/>
          <w:lang w:eastAsia="en-US"/>
        </w:rPr>
        <w:t>Международно сътрудничество, програми и европейска интеграция</w:t>
      </w:r>
      <w:r w:rsidRPr="008940FA">
        <w:rPr>
          <w:rFonts w:ascii="Verdana" w:hAnsi="Verdana" w:cs="Cambria"/>
          <w:b/>
          <w:sz w:val="20"/>
          <w:szCs w:val="20"/>
          <w:lang w:eastAsia="en-US"/>
        </w:rPr>
        <w:t xml:space="preserve">” </w:t>
      </w:r>
    </w:p>
    <w:p w:rsidR="00F32C5A" w:rsidRDefault="00F32C5A" w:rsidP="00F32C5A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F32C5A" w:rsidRDefault="00F32C5A" w:rsidP="00F32C5A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F32C5A" w:rsidRDefault="00F32C5A" w:rsidP="00F32C5A">
      <w:pPr>
        <w:tabs>
          <w:tab w:val="left" w:pos="720"/>
          <w:tab w:val="left" w:pos="1080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На основание Наредба за провеждане на конкурсите и подбора при мобилност на държавни служители, конкурсната комисия изготвени три различни варианта на тест от затворен тип с 20 (двадесет) въпроса с един възможен верен отговор, продължителността на теста е 30 минути. Въпросите в теста са свързани с устройството и функционирането на администрацията и с професионалната област на длъжността. Чрез теста се цели да бъдат проверени знанията и уменията на всеки един кандидат да се справя със задачи, които са свързани със задълженията на длъжността. Вариантът на верен отговор на всеки от затворените въпроси е един. </w:t>
      </w:r>
    </w:p>
    <w:p w:rsidR="00F32C5A" w:rsidRDefault="00F32C5A" w:rsidP="00F32C5A">
      <w:pPr>
        <w:spacing w:line="360" w:lineRule="auto"/>
        <w:ind w:firstLine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До интервю да се допускат кандидатите постигнали минимум 16 точки</w:t>
      </w:r>
      <w:bookmarkStart w:id="0" w:name="_GoBack"/>
      <w:bookmarkEnd w:id="0"/>
      <w:r>
        <w:rPr>
          <w:rFonts w:ascii="Verdana" w:hAnsi="Verdana" w:cs="Arial"/>
          <w:sz w:val="20"/>
          <w:szCs w:val="20"/>
        </w:rPr>
        <w:t xml:space="preserve"> и повече точки. </w:t>
      </w:r>
      <w:r w:rsidR="00FE7EA0" w:rsidRPr="00FE7EA0">
        <w:rPr>
          <w:rFonts w:ascii="Verdana" w:eastAsia="Calibri" w:hAnsi="Verdana" w:cs="Arial"/>
          <w:sz w:val="20"/>
          <w:szCs w:val="20"/>
        </w:rPr>
        <w:t>Вариантът на верен отговор на всеки от въпросите е един</w:t>
      </w:r>
      <w:r w:rsidR="00FE7EA0">
        <w:rPr>
          <w:rFonts w:ascii="Verdana" w:hAnsi="Verdana" w:cs="Arial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 xml:space="preserve">Всеки верен отговор носи по 1 точка. Кандидатите, постигнали съответния резултат на база определен брой точки – 16, 17, 18, 19, 20, се уведомяват чрез писмено съобщение, за датата, мястото и часа на провеждане на интервюто. </w:t>
      </w:r>
    </w:p>
    <w:p w:rsidR="00F32C5A" w:rsidRDefault="00F32C5A" w:rsidP="00F32C5A">
      <w:pPr>
        <w:spacing w:line="360" w:lineRule="auto"/>
        <w:ind w:firstLine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Определяне тежестта на коефициента, по който се умножава резултатът на кандидатите от успешно решения тест и проведеното интервю. </w:t>
      </w:r>
      <w:r>
        <w:rPr>
          <w:rFonts w:ascii="Verdana" w:hAnsi="Verdana" w:cs="Arial"/>
          <w:sz w:val="20"/>
          <w:szCs w:val="20"/>
        </w:rPr>
        <w:t xml:space="preserve">Коефициентът, по който ще се умножи резултатът от </w:t>
      </w:r>
      <w:r>
        <w:rPr>
          <w:rFonts w:ascii="Verdana" w:hAnsi="Verdana"/>
          <w:sz w:val="20"/>
          <w:szCs w:val="20"/>
        </w:rPr>
        <w:t>успешно решения тест</w:t>
      </w:r>
      <w:r>
        <w:rPr>
          <w:rFonts w:ascii="Verdana" w:hAnsi="Verdana" w:cs="Arial"/>
          <w:sz w:val="20"/>
          <w:szCs w:val="20"/>
        </w:rPr>
        <w:t xml:space="preserve"> ще бъде 3</w:t>
      </w:r>
      <w:r>
        <w:rPr>
          <w:rFonts w:ascii="Verdana" w:hAnsi="Verdana" w:cs="Arial"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sz w:val="20"/>
          <w:szCs w:val="20"/>
        </w:rPr>
        <w:t>(три). Коефициентът, по който ще се умножи резултатът от проведеното интервю, ще бъде 4 (четири). Средноаритметична оценка за успешно издържано интервю – 4 (четири).</w:t>
      </w:r>
      <w:r>
        <w:rPr>
          <w:rFonts w:ascii="Verdana" w:hAnsi="Verdana"/>
          <w:sz w:val="20"/>
          <w:szCs w:val="20"/>
        </w:rPr>
        <w:tab/>
      </w:r>
    </w:p>
    <w:p w:rsidR="00F32C5A" w:rsidRPr="00DD4FE4" w:rsidRDefault="00F32C5A" w:rsidP="00F32C5A">
      <w:pPr>
        <w:spacing w:line="360" w:lineRule="auto"/>
        <w:ind w:firstLine="360"/>
        <w:jc w:val="both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При провеждане на интервю всеки член на конкурсната комисия преценява качествата на кандидата въз основа на неговите отговори по 5-степенната скала за съответните критерии. Общият резултат от интервюто на всеки кандидат е средноаритметична величина от преценките на членовете на конкурсната комисия. </w:t>
      </w:r>
      <w:r>
        <w:rPr>
          <w:rFonts w:ascii="Verdana" w:hAnsi="Verdana" w:cs="Arial"/>
          <w:sz w:val="20"/>
          <w:szCs w:val="20"/>
        </w:rPr>
        <w:t>Минималният резултат за класиране от интервю е  4.00 (четири)</w:t>
      </w:r>
      <w:r w:rsidR="00DD4FE4">
        <w:rPr>
          <w:rFonts w:ascii="Verdana" w:hAnsi="Verdana" w:cs="Arial"/>
          <w:sz w:val="20"/>
          <w:szCs w:val="20"/>
          <w:lang w:val="en-US"/>
        </w:rPr>
        <w:t>.</w:t>
      </w:r>
    </w:p>
    <w:p w:rsidR="00F32C5A" w:rsidRDefault="00F32C5A" w:rsidP="00F32C5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F32C5A" w:rsidRDefault="00F32C5A" w:rsidP="00F32C5A">
      <w:pPr>
        <w:tabs>
          <w:tab w:val="left" w:pos="720"/>
        </w:tabs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F32C5A" w:rsidRDefault="00AA6320" w:rsidP="00F32C5A">
      <w:pPr>
        <w:tabs>
          <w:tab w:val="left" w:pos="720"/>
        </w:tabs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="00F32C5A">
        <w:rPr>
          <w:rFonts w:ascii="Verdana" w:hAnsi="Verdana" w:cs="Arial"/>
          <w:b/>
          <w:sz w:val="20"/>
          <w:szCs w:val="20"/>
        </w:rPr>
        <w:t>ПРЕДСЕДАТЕЛ: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ab/>
        <w:t xml:space="preserve">/П/   </w:t>
      </w:r>
    </w:p>
    <w:p w:rsidR="00F32C5A" w:rsidRDefault="00F32C5A" w:rsidP="00F32C5A">
      <w:pPr>
        <w:tabs>
          <w:tab w:val="left" w:pos="720"/>
        </w:tabs>
        <w:spacing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="003F63F3">
        <w:rPr>
          <w:rFonts w:ascii="Verdana" w:hAnsi="Verdana" w:cs="Arial"/>
          <w:b/>
          <w:sz w:val="20"/>
          <w:szCs w:val="20"/>
        </w:rPr>
        <w:t>МИЛЕНА ЕНЧЕВА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F32C5A" w:rsidRPr="00F32C5A" w:rsidRDefault="00F32C5A" w:rsidP="00F32C5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sectPr w:rsidR="00F32C5A" w:rsidRPr="00F32C5A" w:rsidSect="000D2AFF">
      <w:pgSz w:w="12240" w:h="15840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138EB"/>
    <w:multiLevelType w:val="hybridMultilevel"/>
    <w:tmpl w:val="48963210"/>
    <w:lvl w:ilvl="0" w:tplc="1CD691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27539"/>
    <w:multiLevelType w:val="hybridMultilevel"/>
    <w:tmpl w:val="3A24EA8C"/>
    <w:lvl w:ilvl="0" w:tplc="982A11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915C46"/>
    <w:multiLevelType w:val="hybridMultilevel"/>
    <w:tmpl w:val="5A8E8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7395E"/>
    <w:multiLevelType w:val="hybridMultilevel"/>
    <w:tmpl w:val="377A92A8"/>
    <w:lvl w:ilvl="0" w:tplc="B6BCEBE4">
      <w:start w:val="1"/>
      <w:numFmt w:val="decimal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7A3B088A"/>
    <w:multiLevelType w:val="hybridMultilevel"/>
    <w:tmpl w:val="70B2C054"/>
    <w:lvl w:ilvl="0" w:tplc="1CD691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A5"/>
    <w:rsid w:val="000012E4"/>
    <w:rsid w:val="000D2AFF"/>
    <w:rsid w:val="0010238C"/>
    <w:rsid w:val="00286546"/>
    <w:rsid w:val="00367740"/>
    <w:rsid w:val="003F63F3"/>
    <w:rsid w:val="0051303D"/>
    <w:rsid w:val="006825A0"/>
    <w:rsid w:val="006C5DD9"/>
    <w:rsid w:val="006F3B48"/>
    <w:rsid w:val="00843E36"/>
    <w:rsid w:val="00860DC8"/>
    <w:rsid w:val="008940FA"/>
    <w:rsid w:val="00960022"/>
    <w:rsid w:val="00A01514"/>
    <w:rsid w:val="00AA6320"/>
    <w:rsid w:val="00AC7431"/>
    <w:rsid w:val="00AE1890"/>
    <w:rsid w:val="00C062A1"/>
    <w:rsid w:val="00C5018D"/>
    <w:rsid w:val="00DD4FE4"/>
    <w:rsid w:val="00DD5A22"/>
    <w:rsid w:val="00E932A6"/>
    <w:rsid w:val="00EC6C33"/>
    <w:rsid w:val="00F0689F"/>
    <w:rsid w:val="00F32C5A"/>
    <w:rsid w:val="00F60CA5"/>
    <w:rsid w:val="00FE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BFA32"/>
  <w15:chartTrackingRefBased/>
  <w15:docId w15:val="{316D2CFA-ED99-4F10-AF00-C2E858D9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6825A0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8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90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DD5A22"/>
    <w:pPr>
      <w:ind w:left="720"/>
      <w:contextualSpacing/>
    </w:pPr>
  </w:style>
  <w:style w:type="character" w:styleId="Hyperlink">
    <w:name w:val="Hyperlink"/>
    <w:unhideWhenUsed/>
    <w:rsid w:val="0028654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825A0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Stoyanova</dc:creator>
  <cp:keywords/>
  <dc:description/>
  <cp:lastModifiedBy>Emilia Bachovska</cp:lastModifiedBy>
  <cp:revision>15</cp:revision>
  <cp:lastPrinted>2020-03-12T10:17:00Z</cp:lastPrinted>
  <dcterms:created xsi:type="dcterms:W3CDTF">2020-03-09T12:38:00Z</dcterms:created>
  <dcterms:modified xsi:type="dcterms:W3CDTF">2020-06-08T14:14:00Z</dcterms:modified>
</cp:coreProperties>
</file>