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5301A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3461B">
        <w:rPr>
          <w:rFonts w:ascii="Verdana" w:eastAsia="Times New Roman" w:hAnsi="Verdana" w:cs="Arial"/>
          <w:sz w:val="20"/>
          <w:szCs w:val="20"/>
          <w:lang w:val="en-US" w:eastAsia="bg-BG"/>
        </w:rPr>
        <w:t>1098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01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6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.20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20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г. </w:t>
      </w:r>
    </w:p>
    <w:p w:rsidR="0035301A" w:rsidRPr="00837A7D" w:rsidRDefault="0035301A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837A7D" w:rsidRDefault="005018F9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930813" w:rsidP="00837A7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„Интеграция на хора с увреждания“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Главна дирекция социално подпомагане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widowControl w:val="0"/>
        <w:autoSpaceDE w:val="0"/>
        <w:autoSpaceDN w:val="0"/>
        <w:adjustRightInd w:val="0"/>
        <w:spacing w:after="0" w:line="276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„Интеграция на хора с увреждания“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Главна дирекция социално подпомагане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2526C0" w:rsidRPr="00837A7D" w:rsidRDefault="002526C0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5F1386" w:rsidRPr="00837A7D" w:rsidRDefault="005F1386" w:rsidP="00837A7D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76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  <w:t xml:space="preserve">    г) не е лишено по съответен ред от правото да заема длъжността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>2.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837A7D" w:rsidRDefault="005F1386" w:rsidP="00837A7D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 xml:space="preserve">V. Документите по т.ІV се подават в </w:t>
      </w:r>
      <w:r w:rsidRPr="00837A7D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837A7D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837A7D" w:rsidRDefault="00020BAE" w:rsidP="00837A7D">
      <w:pPr>
        <w:tabs>
          <w:tab w:val="left" w:pos="0"/>
        </w:tabs>
        <w:spacing w:before="120"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 xml:space="preserve">Краен срок за подаване на документи до 17.30 ч. на </w:t>
      </w:r>
      <w:r w:rsidR="0003461B">
        <w:rPr>
          <w:rFonts w:ascii="Verdana" w:eastAsia="Times New Roman" w:hAnsi="Verdana" w:cs="Arial"/>
          <w:sz w:val="20"/>
          <w:szCs w:val="20"/>
          <w:lang w:val="en-US"/>
        </w:rPr>
        <w:t>15</w:t>
      </w:r>
      <w:r w:rsidRPr="00837A7D">
        <w:rPr>
          <w:rFonts w:ascii="Verdana" w:eastAsia="Times New Roman" w:hAnsi="Verdana" w:cs="Arial"/>
          <w:sz w:val="20"/>
          <w:szCs w:val="20"/>
        </w:rPr>
        <w:t>.0</w:t>
      </w:r>
      <w:r w:rsidR="006B781C" w:rsidRPr="00837A7D">
        <w:rPr>
          <w:rFonts w:ascii="Verdana" w:eastAsia="Times New Roman" w:hAnsi="Verdana" w:cs="Arial"/>
          <w:sz w:val="20"/>
          <w:szCs w:val="20"/>
        </w:rPr>
        <w:t>6</w:t>
      </w:r>
      <w:r w:rsidRPr="00837A7D">
        <w:rPr>
          <w:rFonts w:ascii="Verdana" w:eastAsia="Times New Roman" w:hAnsi="Verdana" w:cs="Arial"/>
          <w:sz w:val="20"/>
          <w:szCs w:val="20"/>
        </w:rPr>
        <w:t>.2020 г.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837A7D">
        <w:rPr>
          <w:rFonts w:ascii="Verdana" w:eastAsia="Times New Roman" w:hAnsi="Verdana" w:cs="Arial"/>
          <w:sz w:val="20"/>
          <w:szCs w:val="20"/>
        </w:rPr>
        <w:t>включително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837A7D">
        <w:rPr>
          <w:rFonts w:ascii="Verdana" w:eastAsia="Times New Roman" w:hAnsi="Verdana" w:cs="Arial"/>
          <w:sz w:val="20"/>
          <w:szCs w:val="20"/>
        </w:rPr>
        <w:t>.</w:t>
      </w:r>
    </w:p>
    <w:p w:rsidR="005018F9" w:rsidRPr="00837A7D" w:rsidRDefault="005018F9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ab/>
      </w:r>
      <w:r w:rsidR="003A05F2" w:rsidRPr="00837A7D">
        <w:rPr>
          <w:rFonts w:ascii="Verdana" w:hAnsi="Verdana" w:cs="Arial"/>
          <w:sz w:val="20"/>
          <w:szCs w:val="20"/>
        </w:rPr>
        <w:tab/>
        <w:t>V</w:t>
      </w:r>
      <w:r w:rsidRPr="00837A7D">
        <w:rPr>
          <w:rFonts w:ascii="Verdana" w:hAnsi="Verdana" w:cs="Arial"/>
          <w:sz w:val="20"/>
          <w:szCs w:val="20"/>
        </w:rPr>
        <w:t xml:space="preserve">I.  </w:t>
      </w:r>
      <w:r w:rsidR="003A05F2" w:rsidRPr="00837A7D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 w:rsidR="003A05F2" w:rsidRPr="00837A7D">
        <w:rPr>
          <w:rFonts w:ascii="Verdana" w:hAnsi="Verdana" w:cs="Arial"/>
          <w:sz w:val="20"/>
          <w:szCs w:val="20"/>
          <w:lang w:val="en-US"/>
        </w:rPr>
        <w:t>(</w:t>
      </w:r>
      <w:r w:rsidR="003A05F2" w:rsidRPr="00837A7D">
        <w:rPr>
          <w:rFonts w:ascii="Verdana" w:hAnsi="Verdana" w:cs="Arial"/>
          <w:sz w:val="20"/>
          <w:szCs w:val="20"/>
        </w:rPr>
        <w:t>МТСП</w:t>
      </w:r>
      <w:r w:rsidR="003A05F2" w:rsidRPr="00837A7D">
        <w:rPr>
          <w:rFonts w:ascii="Verdana" w:hAnsi="Verdana" w:cs="Arial"/>
          <w:sz w:val="20"/>
          <w:szCs w:val="20"/>
          <w:lang w:val="en-US"/>
        </w:rPr>
        <w:t>)</w:t>
      </w:r>
      <w:r w:rsidR="0035301A" w:rsidRPr="00837A7D">
        <w:rPr>
          <w:rFonts w:ascii="Verdana" w:hAnsi="Verdana" w:cs="Arial"/>
          <w:sz w:val="20"/>
          <w:szCs w:val="20"/>
        </w:rPr>
        <w:t xml:space="preserve"> на адрес ул. Триадица № 2 </w:t>
      </w:r>
      <w:r w:rsidR="003A05F2" w:rsidRPr="00837A7D">
        <w:rPr>
          <w:rFonts w:ascii="Verdana" w:hAnsi="Verdana" w:cs="Arial"/>
          <w:sz w:val="20"/>
          <w:szCs w:val="20"/>
        </w:rPr>
        <w:t xml:space="preserve">и на интернет страницата на агенцията </w:t>
      </w:r>
      <w:hyperlink r:id="rId7" w:history="1">
        <w:r w:rsidR="003A05F2" w:rsidRPr="00837A7D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837A7D">
        <w:rPr>
          <w:rFonts w:ascii="Verdana" w:hAnsi="Verdana" w:cs="Arial"/>
          <w:sz w:val="20"/>
          <w:szCs w:val="20"/>
        </w:rPr>
        <w:t>.</w:t>
      </w:r>
    </w:p>
    <w:p w:rsidR="003A05F2" w:rsidRPr="00837A7D" w:rsidRDefault="006B300A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 w:rsidRPr="00837A7D">
        <w:rPr>
          <w:rFonts w:ascii="Verdana" w:hAnsi="Verdana" w:cs="Arial"/>
          <w:sz w:val="20"/>
          <w:szCs w:val="20"/>
        </w:rPr>
        <w:t xml:space="preserve">VІІ. Кратко описание на длъжността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Главен експерт в отдел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„Интеграция на хора с увреждания“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Главна дирекция социално подпомагане</w:t>
      </w:r>
      <w:r w:rsidR="003A05F2" w:rsidRPr="00837A7D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5018F9" w:rsidRPr="00837A7D" w:rsidRDefault="002526C0" w:rsidP="00837A7D">
      <w:pPr>
        <w:spacing w:after="0" w:line="276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Участва в разработването на указания, проекти и програми в областта на социалната рехабилитация и интеграция на хората с увреждания, военноинвалидите и военнопострадалите. Прави проучвания и анализира проблематиката, върху която работи, оказва методическа помощ на </w:t>
      </w:r>
      <w:r w:rsidR="00BE029D">
        <w:rPr>
          <w:rFonts w:ascii="Verdana" w:eastAsia="Times New Roman" w:hAnsi="Verdana" w:cs="Arial"/>
          <w:bCs/>
          <w:sz w:val="20"/>
          <w:szCs w:val="20"/>
          <w:lang w:eastAsia="bg-BG"/>
        </w:rPr>
        <w:t>Р</w:t>
      </w: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егионалните дирекции за социално подпомагане и </w:t>
      </w:r>
      <w:r w:rsidR="00BE029D">
        <w:rPr>
          <w:rFonts w:ascii="Verdana" w:eastAsia="Times New Roman" w:hAnsi="Verdana" w:cs="Arial"/>
          <w:bCs/>
          <w:sz w:val="20"/>
          <w:szCs w:val="20"/>
          <w:lang w:eastAsia="bg-BG"/>
        </w:rPr>
        <w:t>Д</w:t>
      </w: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>ирекциите</w:t>
      </w:r>
      <w:r w:rsidR="00D22F27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bookmarkStart w:id="0" w:name="_GoBack"/>
      <w:bookmarkEnd w:id="0"/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>“Социално подпомагане“</w:t>
      </w:r>
      <w:r w:rsidR="005F1386"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</w:p>
    <w:p w:rsidR="005018F9" w:rsidRPr="00837A7D" w:rsidRDefault="005018F9" w:rsidP="00837A7D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018F9" w:rsidRPr="00837A7D" w:rsidRDefault="002526C0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Подпомага изпълнението на законовите и подзаконови нормативни актове в областта на социалната рехабилитация и интеграция на хората с увреждания, военноинвалидите и военнопострадалите. Организационна дейност.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20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 w:rsidRPr="0083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 w15:restartNumberingAfterBreak="0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3461B"/>
    <w:rsid w:val="00081AB7"/>
    <w:rsid w:val="00175D08"/>
    <w:rsid w:val="001E68E8"/>
    <w:rsid w:val="002526C0"/>
    <w:rsid w:val="0030657B"/>
    <w:rsid w:val="00330C68"/>
    <w:rsid w:val="0035301A"/>
    <w:rsid w:val="003A05F2"/>
    <w:rsid w:val="004054CF"/>
    <w:rsid w:val="00412C57"/>
    <w:rsid w:val="004B2A1B"/>
    <w:rsid w:val="005018F9"/>
    <w:rsid w:val="005454FF"/>
    <w:rsid w:val="0059528A"/>
    <w:rsid w:val="005A47D7"/>
    <w:rsid w:val="005F1386"/>
    <w:rsid w:val="0061400F"/>
    <w:rsid w:val="006B300A"/>
    <w:rsid w:val="006B781C"/>
    <w:rsid w:val="008216DD"/>
    <w:rsid w:val="00837A7D"/>
    <w:rsid w:val="00930813"/>
    <w:rsid w:val="00A27D39"/>
    <w:rsid w:val="00A7465B"/>
    <w:rsid w:val="00B22656"/>
    <w:rsid w:val="00B243B7"/>
    <w:rsid w:val="00BE029D"/>
    <w:rsid w:val="00D22F27"/>
    <w:rsid w:val="00D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9006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l.gavrilova</cp:lastModifiedBy>
  <cp:revision>24</cp:revision>
  <cp:lastPrinted>2020-02-13T08:38:00Z</cp:lastPrinted>
  <dcterms:created xsi:type="dcterms:W3CDTF">2019-05-10T10:59:00Z</dcterms:created>
  <dcterms:modified xsi:type="dcterms:W3CDTF">2020-06-02T11:42:00Z</dcterms:modified>
</cp:coreProperties>
</file>