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4B2A1B" w:rsidTr="00081AB7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4B2A1B" w:rsidRDefault="005454FF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t xml:space="preserve"> </w:t>
            </w:r>
            <w:r w:rsidR="004B2A1B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B2A1B" w:rsidRDefault="004B2A1B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4B2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05F4" w:rsidRDefault="004B05F4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4B2A1B" w:rsidRDefault="004B05F4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Агенция за социално подпомагане</w:t>
      </w:r>
      <w:r>
        <w:rPr>
          <w:rFonts w:ascii="Verdana" w:eastAsia="Times New Roman" w:hAnsi="Verdana" w:cs="Arial"/>
          <w:sz w:val="20"/>
          <w:szCs w:val="20"/>
          <w:lang w:eastAsia="bg-BG"/>
        </w:rPr>
        <w:t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 № РД01- 0236/12.02.2020 г.</w:t>
      </w: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C1BE5" w:rsidRDefault="00EC1BE5" w:rsidP="00EC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EC1BE5" w:rsidRDefault="00EC1BE5" w:rsidP="004B0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C1BE5" w:rsidP="00E05C6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І. З</w:t>
      </w:r>
      <w:r w:rsidR="00E05C66">
        <w:rPr>
          <w:rFonts w:ascii="Verdana" w:eastAsia="Times New Roman" w:hAnsi="Verdana" w:cs="Arial"/>
          <w:sz w:val="20"/>
          <w:szCs w:val="20"/>
          <w:lang w:eastAsia="bg-BG"/>
        </w:rPr>
        <w:t xml:space="preserve">а  длъжността </w:t>
      </w:r>
      <w:r w:rsidR="00E05C6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Началник на отдел „Социална закрила“ </w:t>
      </w:r>
      <w:r w:rsidR="00E05C66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E05C66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E05C66" w:rsidRDefault="00E05C66" w:rsidP="00E05C6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Дирекция „Социално подпомагане” – общ. Радомир, обл. Перник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ІІ. Изисквания за заемане на длъжността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 на отдел „Социална закрила“</w:t>
      </w:r>
      <w:r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E05C66" w:rsidRDefault="00E05C66" w:rsidP="00E05C6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E05C66" w:rsidRDefault="00E05C66" w:rsidP="00E05C6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E05C66" w:rsidRDefault="00E05C66" w:rsidP="00E05C6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професионален опит - 4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и/или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I</w:t>
      </w: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E05C66" w:rsidRDefault="00E05C66" w:rsidP="00E05C6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Управленска компетентност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Default="00E05C66" w:rsidP="00E05C66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Работа в екип;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Комуникативна компетентност;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Ориентация към резултати;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Фокус към клиента /вътрешен и външен/</w:t>
      </w:r>
      <w:r>
        <w:rPr>
          <w:rFonts w:ascii="Verdana" w:eastAsia="Times New Roman" w:hAnsi="Verdana" w:cs="Arial"/>
          <w:sz w:val="20"/>
          <w:szCs w:val="20"/>
          <w:lang w:val="ru-RU" w:eastAsia="bg-BG"/>
        </w:rPr>
        <w:t>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Професионална компетентност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;</w:t>
      </w:r>
    </w:p>
    <w:p w:rsidR="00E05C66" w:rsidRDefault="00E05C66" w:rsidP="00E05C6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ru-RU" w:eastAsia="bg-BG"/>
        </w:rPr>
        <w:t>Дигитална компетентност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ІІІ. Конкурсът ще се проведе чрез писмена разработка и интервю.</w:t>
      </w:r>
    </w:p>
    <w:p w:rsidR="00E05C66" w:rsidRDefault="00E05C66" w:rsidP="00E05C66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Писмената разработка ще бъде на  следната тематика:</w:t>
      </w:r>
    </w:p>
    <w:p w:rsidR="00E05C66" w:rsidRDefault="00E05C66" w:rsidP="00E05C66">
      <w:pPr>
        <w:tabs>
          <w:tab w:val="left" w:pos="567"/>
        </w:tabs>
        <w:spacing w:before="120" w:after="0" w:line="240" w:lineRule="auto"/>
        <w:ind w:firstLine="540"/>
        <w:jc w:val="both"/>
        <w:rPr>
          <w:rFonts w:ascii="Verdana" w:eastAsia="Times New Roman" w:hAnsi="Verdana" w:cs="Arial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“</w:t>
      </w:r>
      <w:r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>Ролята на Агенция за социално подпомагане при изпълнение на държавната политика в областта на социалната закрила</w:t>
      </w:r>
      <w:r>
        <w:rPr>
          <w:rFonts w:ascii="Verdana" w:eastAsia="Times New Roman" w:hAnsi="Verdana" w:cs="Arial"/>
          <w:b/>
          <w:i/>
          <w:sz w:val="20"/>
          <w:szCs w:val="20"/>
          <w:lang w:eastAsia="bg-BG"/>
        </w:rPr>
        <w:t>”.</w:t>
      </w:r>
    </w:p>
    <w:p w:rsidR="00E05C66" w:rsidRDefault="00E05C66" w:rsidP="00E05C66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Pr="00895F77">
        <w:rPr>
          <w:rFonts w:ascii="Verdana" w:eastAsia="Times New Roman" w:hAnsi="Verdana" w:cs="Arial"/>
          <w:sz w:val="20"/>
          <w:szCs w:val="20"/>
          <w:lang w:eastAsia="bg-BG"/>
        </w:rPr>
        <w:t>Приложение №3 към чл.17, ал.2 от НПКПМДС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E05C66" w:rsidRDefault="00E05C66" w:rsidP="00E05C6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Default="00E05C66" w:rsidP="00E05C66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E05C66" w:rsidRDefault="00E05C66" w:rsidP="00E05C66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E05C66" w:rsidRDefault="00E05C66" w:rsidP="00E05C66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E05C66" w:rsidRDefault="00E05C66" w:rsidP="00E05C66">
      <w:pPr>
        <w:widowControl w:val="0"/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05C66" w:rsidRDefault="00E05C66" w:rsidP="00E05C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E05C66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E05C66" w:rsidRPr="00410352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длъжността „Началник отдел“.</w:t>
      </w:r>
    </w:p>
    <w:p w:rsidR="00E05C66" w:rsidRDefault="00E05C66" w:rsidP="00E05C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E05C66" w:rsidRPr="006A3522" w:rsidRDefault="00E05C66" w:rsidP="00E05C66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6A3522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Pr="006A3522">
        <w:rPr>
          <w:rFonts w:ascii="Verdana" w:eastAsia="Times New Roman" w:hAnsi="Verdana" w:cs="Arial"/>
          <w:sz w:val="20"/>
          <w:szCs w:val="20"/>
        </w:rPr>
        <w:t xml:space="preserve">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05C66" w:rsidRPr="006A3522" w:rsidRDefault="00E05C66" w:rsidP="00E05C66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         </w:t>
      </w:r>
      <w:r w:rsidRPr="006A3522">
        <w:rPr>
          <w:rFonts w:ascii="Verdana" w:eastAsia="Times New Roman" w:hAnsi="Verdana" w:cs="Arial"/>
          <w:sz w:val="20"/>
          <w:szCs w:val="20"/>
        </w:rPr>
        <w:t>3.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6A3522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E05C66" w:rsidRDefault="00E05C66" w:rsidP="00E05C66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V.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Документите по т.ІV се подават в </w:t>
      </w:r>
      <w:r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>
        <w:rPr>
          <w:rFonts w:ascii="Verdana" w:hAnsi="Verdana" w:cs="Arial"/>
          <w:sz w:val="20"/>
          <w:szCs w:val="20"/>
        </w:rPr>
        <w:t xml:space="preserve">, както следва: </w:t>
      </w:r>
    </w:p>
    <w:p w:rsidR="00E05C66" w:rsidRDefault="00E05C66" w:rsidP="00E05C6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E05C66" w:rsidRDefault="00E05C66" w:rsidP="00E05C66">
      <w:pPr>
        <w:numPr>
          <w:ilvl w:val="0"/>
          <w:numId w:val="9"/>
        </w:numPr>
        <w:tabs>
          <w:tab w:val="left" w:pos="0"/>
          <w:tab w:val="left" w:pos="1134"/>
        </w:tabs>
        <w:spacing w:before="120" w:after="0" w:line="276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BE4512" w:rsidRDefault="00BE4512" w:rsidP="00BE4512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247C74">
        <w:rPr>
          <w:rFonts w:ascii="Verdana" w:hAnsi="Verdana" w:cs="Arial"/>
          <w:sz w:val="20"/>
          <w:szCs w:val="20"/>
        </w:rPr>
        <w:t>Краен срок за подаване на документи до 17.30 ч. на 2</w:t>
      </w:r>
      <w:r w:rsidR="007146FF">
        <w:rPr>
          <w:rFonts w:ascii="Verdana" w:hAnsi="Verdana" w:cs="Arial"/>
          <w:sz w:val="20"/>
          <w:szCs w:val="20"/>
        </w:rPr>
        <w:t>7</w:t>
      </w:r>
      <w:bookmarkStart w:id="0" w:name="_GoBack"/>
      <w:bookmarkEnd w:id="0"/>
      <w:r w:rsidRPr="00247C74">
        <w:rPr>
          <w:rFonts w:ascii="Verdana" w:hAnsi="Verdana" w:cs="Arial"/>
          <w:sz w:val="20"/>
          <w:szCs w:val="20"/>
        </w:rPr>
        <w:t>.02.2020 г. (включително).</w:t>
      </w:r>
    </w:p>
    <w:p w:rsidR="00BE4512" w:rsidRDefault="00E05C66" w:rsidP="004B05F4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4B05F4">
        <w:rPr>
          <w:rFonts w:ascii="Verdana" w:hAnsi="Verdana" w:cs="Arial"/>
          <w:sz w:val="20"/>
          <w:szCs w:val="20"/>
        </w:rPr>
        <w:t>V</w:t>
      </w:r>
      <w:r w:rsidR="004B05F4" w:rsidRPr="005018F9">
        <w:rPr>
          <w:rFonts w:ascii="Verdana" w:hAnsi="Verdana" w:cs="Arial"/>
          <w:sz w:val="20"/>
          <w:szCs w:val="20"/>
        </w:rPr>
        <w:t xml:space="preserve">I.  </w:t>
      </w:r>
      <w:r w:rsidR="004B05F4"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информационното табло на входа на Министерството на труда и социалната политика </w:t>
      </w:r>
      <w:r w:rsidR="004B05F4">
        <w:rPr>
          <w:rFonts w:ascii="Verdana" w:hAnsi="Verdana" w:cs="Arial"/>
          <w:sz w:val="20"/>
          <w:szCs w:val="20"/>
          <w:lang w:val="en-US"/>
        </w:rPr>
        <w:t>(</w:t>
      </w:r>
      <w:r w:rsidR="004B05F4">
        <w:rPr>
          <w:rFonts w:ascii="Verdana" w:hAnsi="Verdana" w:cs="Arial"/>
          <w:sz w:val="20"/>
          <w:szCs w:val="20"/>
        </w:rPr>
        <w:t>МТСП</w:t>
      </w:r>
      <w:r w:rsidR="004B05F4">
        <w:rPr>
          <w:rFonts w:ascii="Verdana" w:hAnsi="Verdana" w:cs="Arial"/>
          <w:sz w:val="20"/>
          <w:szCs w:val="20"/>
          <w:lang w:val="en-US"/>
        </w:rPr>
        <w:t>)</w:t>
      </w:r>
      <w:r w:rsidR="004B05F4">
        <w:rPr>
          <w:rFonts w:ascii="Verdana" w:hAnsi="Verdana" w:cs="Arial"/>
          <w:sz w:val="20"/>
          <w:szCs w:val="20"/>
        </w:rPr>
        <w:t xml:space="preserve"> на адрес ул. Триадица № 2 и на интернет страницата на агенцията </w:t>
      </w:r>
      <w:hyperlink r:id="rId7" w:history="1">
        <w:r w:rsidR="004B05F4" w:rsidRPr="002F33A8">
          <w:rPr>
            <w:rStyle w:val="Hyperlink"/>
            <w:rFonts w:ascii="Verdana" w:hAnsi="Verdana" w:cs="Arial"/>
            <w:sz w:val="20"/>
            <w:szCs w:val="20"/>
            <w:lang w:val="en-US"/>
          </w:rPr>
          <w:t>www.asp.government.bg</w:t>
        </w:r>
      </w:hyperlink>
      <w:r w:rsidR="004B05F4" w:rsidRPr="005018F9">
        <w:rPr>
          <w:rFonts w:ascii="Verdana" w:hAnsi="Verdana" w:cs="Arial"/>
          <w:sz w:val="20"/>
          <w:szCs w:val="20"/>
        </w:rPr>
        <w:t>.</w:t>
      </w:r>
    </w:p>
    <w:p w:rsidR="004B05F4" w:rsidRPr="003A05F2" w:rsidRDefault="004B05F4" w:rsidP="004B05F4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</w:t>
      </w:r>
      <w:r>
        <w:rPr>
          <w:rFonts w:ascii="Verdana" w:hAnsi="Verdana" w:cs="Arial"/>
          <w:sz w:val="20"/>
          <w:szCs w:val="20"/>
        </w:rPr>
        <w:t>VІ</w:t>
      </w:r>
      <w:r w:rsidRPr="003A05F2">
        <w:rPr>
          <w:rFonts w:ascii="Verdana" w:hAnsi="Verdana" w:cs="Arial"/>
          <w:sz w:val="20"/>
          <w:szCs w:val="20"/>
        </w:rPr>
        <w:t xml:space="preserve">І. Кратко описание на длъжността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 на отдел „Социална закрила“</w:t>
      </w:r>
      <w:r w:rsidRPr="003A05F2">
        <w:rPr>
          <w:rFonts w:ascii="Verdana" w:hAnsi="Verdana" w:cs="Arial"/>
          <w:sz w:val="20"/>
          <w:szCs w:val="20"/>
        </w:rPr>
        <w:t>, съгласно длъжностната характеристика:</w:t>
      </w:r>
    </w:p>
    <w:p w:rsidR="00247C74" w:rsidRDefault="00247C74" w:rsidP="00247C74">
      <w:pPr>
        <w:tabs>
          <w:tab w:val="left" w:pos="567"/>
        </w:tabs>
        <w:spacing w:before="120"/>
        <w:ind w:firstLine="544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247C74" w:rsidRDefault="00247C74" w:rsidP="00247C74">
      <w:pPr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Създаване на условия за практическа реализация на държавната политика в областта на социалната сфера.</w:t>
      </w:r>
    </w:p>
    <w:p w:rsidR="00247C74" w:rsidRDefault="00247C74" w:rsidP="00247C74">
      <w:pPr>
        <w:ind w:firstLine="533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Организация, контрол и ръководство на дейността на отдел „Социална закрила“, чрез пряко възлагане на задачите и оказване на методическа помощ на подчинените длъжности в отдела.</w:t>
      </w:r>
    </w:p>
    <w:p w:rsidR="00247C74" w:rsidRDefault="00247C74" w:rsidP="00247C74">
      <w:pPr>
        <w:pStyle w:val="Heading3"/>
        <w:spacing w:before="120"/>
        <w:ind w:firstLine="53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247C74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 w:rsidRPr="00850501">
        <w:rPr>
          <w:rFonts w:ascii="Verdana" w:hAnsi="Verdana"/>
          <w:sz w:val="20"/>
          <w:szCs w:val="20"/>
        </w:rPr>
        <w:t>Организиране</w:t>
      </w:r>
      <w:r>
        <w:rPr>
          <w:rFonts w:ascii="Verdana" w:hAnsi="Verdana"/>
          <w:sz w:val="20"/>
          <w:szCs w:val="20"/>
        </w:rPr>
        <w:t>, координиране и контрол на дейностите по отпускане на социални и семейни помощи, целеви помощи за отопление, помощи на неосигурени лица по ПМС №17, отпускане на еднократни целеви помощи по ПМС при бедствия и аварии, отпускане на помощи на ветераните от войните.</w:t>
      </w:r>
    </w:p>
    <w:p w:rsidR="00247C74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Предоставяне на административни услуги на граждани и институции.</w:t>
      </w:r>
    </w:p>
    <w:p w:rsidR="00247C74" w:rsidRPr="00850501" w:rsidRDefault="00247C74" w:rsidP="00247C74">
      <w:pPr>
        <w:ind w:firstLine="5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Контрол върху законосъобразното прилагане на нормативната уредба в областите на компетенции на отдел „Социална закрила“.</w:t>
      </w:r>
    </w:p>
    <w:p w:rsidR="00247C74" w:rsidRDefault="00247C74" w:rsidP="00247C74">
      <w:p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</w:p>
    <w:p w:rsidR="00247C74" w:rsidRDefault="00247C74" w:rsidP="00247C74">
      <w:pPr>
        <w:tabs>
          <w:tab w:val="left" w:pos="567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       </w:t>
      </w:r>
      <w:r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BE4512">
        <w:rPr>
          <w:rFonts w:ascii="Verdana" w:hAnsi="Verdana" w:cs="Arial"/>
          <w:b/>
          <w:sz w:val="20"/>
          <w:szCs w:val="20"/>
          <w:lang w:val="en-US"/>
        </w:rPr>
        <w:t>650</w:t>
      </w:r>
      <w:r>
        <w:rPr>
          <w:rFonts w:ascii="Verdana" w:hAnsi="Verdana" w:cs="Arial"/>
          <w:b/>
          <w:sz w:val="20"/>
          <w:szCs w:val="20"/>
        </w:rPr>
        <w:t xml:space="preserve"> лв до </w:t>
      </w:r>
      <w:r w:rsidR="00BE4512">
        <w:rPr>
          <w:rFonts w:ascii="Verdana" w:hAnsi="Verdana" w:cs="Arial"/>
          <w:b/>
          <w:sz w:val="20"/>
          <w:szCs w:val="20"/>
          <w:lang w:val="en-US"/>
        </w:rPr>
        <w:t>20</w:t>
      </w:r>
      <w:r>
        <w:rPr>
          <w:rFonts w:ascii="Verdana" w:hAnsi="Verdana" w:cs="Arial"/>
          <w:b/>
          <w:sz w:val="20"/>
          <w:szCs w:val="20"/>
        </w:rPr>
        <w:t>50 лв.</w:t>
      </w:r>
    </w:p>
    <w:sectPr w:rsidR="0024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81AB7"/>
    <w:rsid w:val="00247C74"/>
    <w:rsid w:val="0030657B"/>
    <w:rsid w:val="00330C68"/>
    <w:rsid w:val="00412C57"/>
    <w:rsid w:val="004B05F4"/>
    <w:rsid w:val="004B2A1B"/>
    <w:rsid w:val="005454FF"/>
    <w:rsid w:val="005A47D7"/>
    <w:rsid w:val="0061400F"/>
    <w:rsid w:val="007146FF"/>
    <w:rsid w:val="00BE4512"/>
    <w:rsid w:val="00E05C66"/>
    <w:rsid w:val="00E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B658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qFormat/>
    <w:rsid w:val="00247C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5F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47C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l.gavrilova</cp:lastModifiedBy>
  <cp:revision>14</cp:revision>
  <dcterms:created xsi:type="dcterms:W3CDTF">2019-05-10T10:59:00Z</dcterms:created>
  <dcterms:modified xsi:type="dcterms:W3CDTF">2020-02-14T08:14:00Z</dcterms:modified>
</cp:coreProperties>
</file>