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2114"/>
        <w:gridCol w:w="5739"/>
        <w:gridCol w:w="2636"/>
      </w:tblGrid>
      <w:tr w:rsidR="00283444" w:rsidRPr="00283444" w:rsidTr="00A77248">
        <w:trPr>
          <w:trHeight w:val="1560"/>
        </w:trPr>
        <w:tc>
          <w:tcPr>
            <w:tcW w:w="1526" w:type="dxa"/>
            <w:tcBorders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83444" w:rsidRPr="00283444" w:rsidRDefault="00283444" w:rsidP="00AB31C3">
            <w:pPr>
              <w:tabs>
                <w:tab w:val="left" w:pos="6096"/>
              </w:tabs>
              <w:spacing w:after="0" w:line="360" w:lineRule="auto"/>
              <w:jc w:val="left"/>
              <w:rPr>
                <w:rFonts w:ascii="Verdana" w:hAnsi="Verdana"/>
                <w:noProof/>
                <w:color w:val="auto"/>
                <w:sz w:val="20"/>
                <w:szCs w:val="20"/>
                <w:lang w:val="en-US"/>
              </w:rPr>
            </w:pPr>
            <w:r w:rsidRPr="00283444">
              <w:rPr>
                <w:rFonts w:ascii="Verdana" w:hAnsi="Verdana"/>
                <w:noProof/>
                <w:color w:val="auto"/>
                <w:sz w:val="20"/>
                <w:szCs w:val="20"/>
              </w:rPr>
              <w:drawing>
                <wp:inline distT="0" distB="0" distL="0" distR="0">
                  <wp:extent cx="714375" cy="939381"/>
                  <wp:effectExtent l="0" t="0" r="0" b="0"/>
                  <wp:docPr id="6" name="Картина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64" cy="941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tcBorders>
              <w:left w:val="single" w:sz="4" w:space="0" w:color="auto"/>
              <w:bottom w:val="double" w:sz="6" w:space="0" w:color="auto"/>
            </w:tcBorders>
            <w:shd w:val="clear" w:color="auto" w:fill="auto"/>
          </w:tcPr>
          <w:p w:rsidR="00283444" w:rsidRPr="00283444" w:rsidRDefault="00283444" w:rsidP="004F0F21">
            <w:pPr>
              <w:tabs>
                <w:tab w:val="left" w:pos="6096"/>
              </w:tabs>
              <w:spacing w:after="0" w:line="360" w:lineRule="auto"/>
              <w:ind w:left="0" w:firstLine="680"/>
              <w:jc w:val="left"/>
              <w:rPr>
                <w:rFonts w:ascii="Verdana" w:hAnsi="Verdana"/>
                <w:b/>
                <w:noProof/>
                <w:color w:val="auto"/>
                <w:sz w:val="20"/>
                <w:szCs w:val="20"/>
              </w:rPr>
            </w:pPr>
          </w:p>
          <w:p w:rsidR="00283444" w:rsidRPr="00283444" w:rsidRDefault="00283444" w:rsidP="004F0F21">
            <w:pPr>
              <w:tabs>
                <w:tab w:val="left" w:pos="6096"/>
              </w:tabs>
              <w:spacing w:after="0" w:line="360" w:lineRule="auto"/>
              <w:ind w:left="0" w:firstLine="680"/>
              <w:jc w:val="left"/>
              <w:rPr>
                <w:rFonts w:ascii="Verdana" w:hAnsi="Verdana"/>
                <w:b/>
                <w:noProof/>
                <w:color w:val="auto"/>
                <w:sz w:val="20"/>
                <w:szCs w:val="20"/>
              </w:rPr>
            </w:pPr>
            <w:r w:rsidRPr="00283444">
              <w:rPr>
                <w:rFonts w:ascii="Verdana" w:hAnsi="Verdana"/>
                <w:b/>
                <w:noProof/>
                <w:color w:val="auto"/>
                <w:sz w:val="20"/>
                <w:szCs w:val="20"/>
              </w:rPr>
              <w:t>РЕПУБЛИКА БЪЛГАРИЯ</w:t>
            </w:r>
          </w:p>
          <w:p w:rsidR="00283444" w:rsidRPr="00283444" w:rsidRDefault="00283444" w:rsidP="004F0F21">
            <w:pPr>
              <w:tabs>
                <w:tab w:val="left" w:pos="6096"/>
              </w:tabs>
              <w:spacing w:after="0" w:line="360" w:lineRule="auto"/>
              <w:ind w:left="0" w:firstLine="680"/>
              <w:jc w:val="left"/>
              <w:rPr>
                <w:rFonts w:ascii="Verdana" w:hAnsi="Verdana"/>
                <w:b/>
                <w:noProof/>
                <w:color w:val="auto"/>
                <w:sz w:val="20"/>
                <w:szCs w:val="20"/>
              </w:rPr>
            </w:pPr>
          </w:p>
          <w:p w:rsidR="00283444" w:rsidRPr="00283444" w:rsidRDefault="00283444" w:rsidP="00A77248">
            <w:pPr>
              <w:tabs>
                <w:tab w:val="left" w:pos="6096"/>
              </w:tabs>
              <w:spacing w:after="0" w:line="360" w:lineRule="auto"/>
              <w:ind w:left="0" w:firstLine="0"/>
              <w:jc w:val="left"/>
              <w:rPr>
                <w:rFonts w:ascii="Verdana" w:hAnsi="Verdana"/>
                <w:b/>
                <w:noProof/>
                <w:color w:val="auto"/>
                <w:sz w:val="20"/>
                <w:szCs w:val="20"/>
              </w:rPr>
            </w:pPr>
            <w:r w:rsidRPr="00283444">
              <w:rPr>
                <w:rFonts w:ascii="Verdana" w:hAnsi="Verdana"/>
                <w:b/>
                <w:noProof/>
                <w:color w:val="auto"/>
                <w:sz w:val="20"/>
                <w:szCs w:val="20"/>
              </w:rPr>
              <w:t>Агенция за социално подпомагане</w:t>
            </w:r>
          </w:p>
        </w:tc>
        <w:tc>
          <w:tcPr>
            <w:tcW w:w="1873" w:type="dxa"/>
            <w:tcBorders>
              <w:bottom w:val="double" w:sz="6" w:space="0" w:color="auto"/>
            </w:tcBorders>
            <w:shd w:val="clear" w:color="auto" w:fill="auto"/>
          </w:tcPr>
          <w:p w:rsidR="00283444" w:rsidRPr="00283444" w:rsidRDefault="00283444" w:rsidP="004F0F21">
            <w:pPr>
              <w:tabs>
                <w:tab w:val="left" w:pos="6096"/>
              </w:tabs>
              <w:spacing w:after="0" w:line="360" w:lineRule="auto"/>
              <w:ind w:left="0" w:firstLine="680"/>
              <w:jc w:val="left"/>
              <w:rPr>
                <w:rFonts w:ascii="Verdana" w:hAnsi="Verdana"/>
                <w:noProof/>
                <w:color w:val="auto"/>
                <w:sz w:val="20"/>
                <w:szCs w:val="20"/>
                <w:lang w:val="en-US"/>
              </w:rPr>
            </w:pPr>
            <w:r w:rsidRPr="00283444">
              <w:rPr>
                <w:rFonts w:ascii="Verdana" w:hAnsi="Verdana" w:cs="Arial"/>
                <w:b/>
                <w:bCs/>
                <w:noProof/>
                <w:color w:val="auto"/>
                <w:sz w:val="20"/>
                <w:szCs w:val="20"/>
              </w:rPr>
              <w:drawing>
                <wp:inline distT="0" distB="0" distL="0" distR="0">
                  <wp:extent cx="1095375" cy="981075"/>
                  <wp:effectExtent l="0" t="0" r="9525" b="9525"/>
                  <wp:docPr id="5" name="Картина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7248" w:rsidRDefault="00A77248" w:rsidP="00CA0C4D">
      <w:pPr>
        <w:spacing w:after="0" w:line="360" w:lineRule="auto"/>
        <w:ind w:left="1444" w:firstLine="680"/>
        <w:jc w:val="right"/>
        <w:rPr>
          <w:rFonts w:ascii="Verdana" w:hAnsi="Verdana"/>
          <w:b/>
          <w:sz w:val="20"/>
          <w:szCs w:val="20"/>
        </w:rPr>
      </w:pPr>
    </w:p>
    <w:p w:rsidR="00283444" w:rsidRPr="00CA0C4D" w:rsidRDefault="001D0B4E" w:rsidP="00CA0C4D">
      <w:pPr>
        <w:spacing w:after="0" w:line="360" w:lineRule="auto"/>
        <w:ind w:left="1444" w:firstLine="680"/>
        <w:jc w:val="right"/>
        <w:rPr>
          <w:rFonts w:ascii="Verdana" w:hAnsi="Verdana"/>
          <w:b/>
          <w:sz w:val="20"/>
          <w:szCs w:val="20"/>
        </w:rPr>
      </w:pPr>
      <w:r w:rsidRPr="00CA0C4D">
        <w:rPr>
          <w:rFonts w:ascii="Verdana" w:hAnsi="Verdana"/>
          <w:b/>
          <w:sz w:val="20"/>
          <w:szCs w:val="20"/>
        </w:rPr>
        <w:t>Приложение</w:t>
      </w:r>
      <w:r>
        <w:rPr>
          <w:rFonts w:ascii="Verdana" w:hAnsi="Verdana"/>
          <w:b/>
          <w:sz w:val="20"/>
          <w:szCs w:val="20"/>
        </w:rPr>
        <w:t xml:space="preserve"> № </w:t>
      </w:r>
      <w:r w:rsidR="006E6968">
        <w:rPr>
          <w:rFonts w:ascii="Verdana" w:hAnsi="Verdana"/>
          <w:b/>
          <w:sz w:val="20"/>
          <w:szCs w:val="20"/>
          <w:lang w:val="en-US"/>
        </w:rPr>
        <w:t>1</w:t>
      </w:r>
    </w:p>
    <w:p w:rsidR="00FD6EE5" w:rsidRPr="004F0F21" w:rsidRDefault="00A000F7" w:rsidP="004F0F21">
      <w:pPr>
        <w:spacing w:after="0" w:line="360" w:lineRule="auto"/>
        <w:ind w:left="0" w:firstLine="0"/>
        <w:jc w:val="center"/>
        <w:rPr>
          <w:rFonts w:ascii="Verdana" w:hAnsi="Verdana"/>
          <w:b/>
          <w:sz w:val="20"/>
          <w:szCs w:val="20"/>
        </w:rPr>
      </w:pPr>
      <w:r w:rsidRPr="004F0F21">
        <w:rPr>
          <w:rFonts w:ascii="Verdana" w:hAnsi="Verdana"/>
          <w:b/>
          <w:sz w:val="20"/>
          <w:szCs w:val="20"/>
        </w:rPr>
        <w:t>ТЕХНИЧЕСКА СПЕЦИФИКАЦИЯ</w:t>
      </w:r>
    </w:p>
    <w:p w:rsidR="00283444" w:rsidRPr="004F0F21" w:rsidRDefault="00A000F7" w:rsidP="00CA0C4D">
      <w:pPr>
        <w:spacing w:after="0" w:line="360" w:lineRule="auto"/>
        <w:ind w:left="0" w:right="110" w:firstLine="0"/>
        <w:jc w:val="center"/>
        <w:rPr>
          <w:rFonts w:ascii="Verdana" w:hAnsi="Verdana"/>
          <w:b/>
          <w:sz w:val="20"/>
          <w:szCs w:val="20"/>
        </w:rPr>
      </w:pPr>
      <w:r w:rsidRPr="004F0F21">
        <w:rPr>
          <w:rFonts w:ascii="Verdana" w:hAnsi="Verdana"/>
          <w:b/>
          <w:sz w:val="20"/>
          <w:szCs w:val="20"/>
        </w:rPr>
        <w:t>ЗА ОСНОВЕН РЕМОНТ НА СГРАДА НА</w:t>
      </w:r>
    </w:p>
    <w:p w:rsidR="00FD6EE5" w:rsidRPr="004F0F21" w:rsidRDefault="00E319FD" w:rsidP="00CA0C4D">
      <w:pPr>
        <w:spacing w:after="0" w:line="360" w:lineRule="auto"/>
        <w:ind w:left="0" w:right="-32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ДИРЕКЦИЯ „СОЦИАЛНО ПОДПОМАГАНЕ“ - ВАРНА</w:t>
      </w:r>
    </w:p>
    <w:p w:rsidR="004F0F21" w:rsidRPr="004F0F21" w:rsidRDefault="00CA0C4D" w:rsidP="00CA0C4D">
      <w:pPr>
        <w:spacing w:after="0" w:line="360" w:lineRule="auto"/>
        <w:ind w:left="0" w:right="-32" w:firstLine="0"/>
        <w:jc w:val="center"/>
        <w:rPr>
          <w:rFonts w:ascii="Verdana" w:hAnsi="Verdana"/>
          <w:b/>
          <w:sz w:val="20"/>
          <w:szCs w:val="20"/>
        </w:rPr>
      </w:pPr>
      <w:r w:rsidRPr="004F0F21">
        <w:rPr>
          <w:rFonts w:ascii="Verdana" w:hAnsi="Verdana"/>
          <w:b/>
          <w:sz w:val="20"/>
          <w:szCs w:val="20"/>
        </w:rPr>
        <w:t>АД</w:t>
      </w:r>
      <w:r>
        <w:rPr>
          <w:rFonts w:ascii="Verdana" w:hAnsi="Verdana"/>
          <w:b/>
          <w:sz w:val="20"/>
          <w:szCs w:val="20"/>
        </w:rPr>
        <w:t>РЕС: ГР. ВАРНА, Ж. К. „ЧАЙКА“, БЛ. 67,</w:t>
      </w:r>
      <w:r w:rsidR="00101176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ВХ. В И ВХ. Г</w:t>
      </w:r>
    </w:p>
    <w:p w:rsidR="004F0F21" w:rsidRPr="004F0F21" w:rsidRDefault="004F0F21" w:rsidP="004F0F21">
      <w:pPr>
        <w:spacing w:after="0" w:line="360" w:lineRule="auto"/>
        <w:ind w:left="0" w:right="884" w:firstLine="680"/>
        <w:jc w:val="center"/>
        <w:rPr>
          <w:rFonts w:ascii="Verdana" w:hAnsi="Verdana"/>
          <w:sz w:val="20"/>
          <w:szCs w:val="20"/>
        </w:rPr>
      </w:pPr>
    </w:p>
    <w:p w:rsidR="00FD6EE5" w:rsidRPr="004F0F21" w:rsidRDefault="00A000F7" w:rsidP="00330C37">
      <w:pPr>
        <w:spacing w:after="0" w:line="360" w:lineRule="auto"/>
        <w:ind w:left="125" w:firstLine="708"/>
        <w:rPr>
          <w:rFonts w:ascii="Verdana" w:hAnsi="Verdana"/>
          <w:sz w:val="20"/>
          <w:szCs w:val="20"/>
        </w:rPr>
      </w:pPr>
      <w:r w:rsidRPr="004F0F21">
        <w:rPr>
          <w:rFonts w:ascii="Verdana" w:hAnsi="Verdana"/>
          <w:sz w:val="20"/>
          <w:szCs w:val="20"/>
        </w:rPr>
        <w:t>Пред</w:t>
      </w:r>
      <w:r w:rsidR="004F0F21" w:rsidRPr="004F0F21">
        <w:rPr>
          <w:rFonts w:ascii="Verdana" w:hAnsi="Verdana"/>
          <w:sz w:val="20"/>
          <w:szCs w:val="20"/>
        </w:rPr>
        <w:t>виденият р</w:t>
      </w:r>
      <w:r w:rsidR="00E319FD">
        <w:rPr>
          <w:rFonts w:ascii="Verdana" w:hAnsi="Verdana"/>
          <w:sz w:val="20"/>
          <w:szCs w:val="20"/>
        </w:rPr>
        <w:t xml:space="preserve">емонт е в обхвата на </w:t>
      </w:r>
      <w:r w:rsidR="00CA0C4D">
        <w:rPr>
          <w:rFonts w:ascii="Verdana" w:hAnsi="Verdana"/>
          <w:sz w:val="20"/>
          <w:szCs w:val="20"/>
          <w:lang w:val="en-US"/>
        </w:rPr>
        <w:t>§</w:t>
      </w:r>
      <w:r w:rsidR="00E319FD">
        <w:rPr>
          <w:rFonts w:ascii="Verdana" w:hAnsi="Verdana"/>
          <w:sz w:val="20"/>
          <w:szCs w:val="20"/>
        </w:rPr>
        <w:t>5</w:t>
      </w:r>
      <w:r w:rsidR="006E6968">
        <w:rPr>
          <w:rFonts w:ascii="Verdana" w:hAnsi="Verdana"/>
          <w:sz w:val="20"/>
          <w:szCs w:val="20"/>
        </w:rPr>
        <w:t>, т. 42</w:t>
      </w:r>
      <w:r w:rsidR="00E319FD">
        <w:rPr>
          <w:rFonts w:ascii="Verdana" w:hAnsi="Verdana"/>
          <w:sz w:val="20"/>
          <w:szCs w:val="20"/>
        </w:rPr>
        <w:t xml:space="preserve"> </w:t>
      </w:r>
      <w:r w:rsidRPr="004F0F21">
        <w:rPr>
          <w:rFonts w:ascii="Verdana" w:hAnsi="Verdana"/>
          <w:sz w:val="20"/>
          <w:szCs w:val="20"/>
        </w:rPr>
        <w:t>от ДР на ЗУТ. Сградата</w:t>
      </w:r>
      <w:r w:rsidR="001665AC">
        <w:rPr>
          <w:rFonts w:ascii="Verdana" w:hAnsi="Verdana"/>
          <w:sz w:val="20"/>
          <w:szCs w:val="20"/>
        </w:rPr>
        <w:t xml:space="preserve"> на Д</w:t>
      </w:r>
      <w:r w:rsidR="001665AC" w:rsidRPr="001665AC">
        <w:rPr>
          <w:rFonts w:ascii="Verdana" w:hAnsi="Verdana"/>
          <w:sz w:val="20"/>
          <w:szCs w:val="20"/>
        </w:rPr>
        <w:t>ирекция</w:t>
      </w:r>
      <w:r w:rsidR="001665AC">
        <w:rPr>
          <w:rFonts w:ascii="Verdana" w:hAnsi="Verdana"/>
          <w:sz w:val="20"/>
          <w:szCs w:val="20"/>
        </w:rPr>
        <w:t xml:space="preserve"> „Социално подпомагане“ – Варна, адрес: гр. В</w:t>
      </w:r>
      <w:r w:rsidR="001665AC" w:rsidRPr="001665AC">
        <w:rPr>
          <w:rFonts w:ascii="Verdana" w:hAnsi="Verdana"/>
          <w:sz w:val="20"/>
          <w:szCs w:val="20"/>
        </w:rPr>
        <w:t>арна, ж. к. „</w:t>
      </w:r>
      <w:r w:rsidR="001665AC">
        <w:rPr>
          <w:rFonts w:ascii="Verdana" w:hAnsi="Verdana"/>
          <w:sz w:val="20"/>
          <w:szCs w:val="20"/>
        </w:rPr>
        <w:t>Ч</w:t>
      </w:r>
      <w:r w:rsidR="001665AC" w:rsidRPr="001665AC">
        <w:rPr>
          <w:rFonts w:ascii="Verdana" w:hAnsi="Verdana"/>
          <w:sz w:val="20"/>
          <w:szCs w:val="20"/>
        </w:rPr>
        <w:t>айка“, бл. 67,</w:t>
      </w:r>
      <w:r w:rsidR="001665AC">
        <w:rPr>
          <w:rFonts w:ascii="Verdana" w:hAnsi="Verdana"/>
          <w:sz w:val="20"/>
          <w:szCs w:val="20"/>
        </w:rPr>
        <w:t xml:space="preserve"> вх. В</w:t>
      </w:r>
      <w:r w:rsidR="001665AC" w:rsidRPr="001665AC">
        <w:rPr>
          <w:rFonts w:ascii="Verdana" w:hAnsi="Verdana"/>
          <w:sz w:val="20"/>
          <w:szCs w:val="20"/>
        </w:rPr>
        <w:t xml:space="preserve"> и вх. </w:t>
      </w:r>
      <w:r w:rsidR="001665AC">
        <w:rPr>
          <w:rFonts w:ascii="Verdana" w:hAnsi="Verdana"/>
          <w:sz w:val="20"/>
          <w:szCs w:val="20"/>
        </w:rPr>
        <w:t>Г.</w:t>
      </w:r>
    </w:p>
    <w:p w:rsidR="00FD6EE5" w:rsidRPr="004F0F21" w:rsidRDefault="00A000F7" w:rsidP="00330C37">
      <w:pPr>
        <w:spacing w:after="0" w:line="360" w:lineRule="auto"/>
        <w:ind w:left="134" w:right="14" w:firstLine="680"/>
        <w:rPr>
          <w:rFonts w:ascii="Verdana" w:hAnsi="Verdana"/>
          <w:sz w:val="20"/>
          <w:szCs w:val="20"/>
        </w:rPr>
      </w:pPr>
      <w:r w:rsidRPr="004F0F21">
        <w:rPr>
          <w:rFonts w:ascii="Verdana" w:hAnsi="Verdana"/>
          <w:sz w:val="20"/>
          <w:szCs w:val="20"/>
        </w:rPr>
        <w:t>Максимален срок за изпълнение:</w:t>
      </w:r>
      <w:r w:rsidR="00F4469F">
        <w:rPr>
          <w:rFonts w:ascii="Verdana" w:hAnsi="Verdana"/>
          <w:sz w:val="20"/>
          <w:szCs w:val="20"/>
        </w:rPr>
        <w:t xml:space="preserve"> </w:t>
      </w:r>
      <w:r w:rsidR="00330C37">
        <w:rPr>
          <w:rFonts w:ascii="Verdana" w:hAnsi="Verdana"/>
          <w:sz w:val="20"/>
          <w:szCs w:val="20"/>
        </w:rPr>
        <w:t>6</w:t>
      </w:r>
      <w:r w:rsidR="00F4469F">
        <w:rPr>
          <w:rFonts w:ascii="Verdana" w:hAnsi="Verdana"/>
          <w:sz w:val="20"/>
          <w:szCs w:val="20"/>
        </w:rPr>
        <w:t>0</w:t>
      </w:r>
      <w:r w:rsidRPr="004F0F21">
        <w:rPr>
          <w:rFonts w:ascii="Verdana" w:hAnsi="Verdana"/>
          <w:sz w:val="20"/>
          <w:szCs w:val="20"/>
        </w:rPr>
        <w:t xml:space="preserve"> </w:t>
      </w:r>
      <w:r w:rsidR="001665AC">
        <w:rPr>
          <w:rFonts w:ascii="Verdana" w:hAnsi="Verdana"/>
          <w:sz w:val="20"/>
          <w:szCs w:val="20"/>
        </w:rPr>
        <w:t>/тридесет/</w:t>
      </w:r>
      <w:r w:rsidR="00AB31C3">
        <w:rPr>
          <w:rFonts w:ascii="Verdana" w:hAnsi="Verdana"/>
          <w:sz w:val="20"/>
          <w:szCs w:val="20"/>
        </w:rPr>
        <w:t xml:space="preserve"> </w:t>
      </w:r>
      <w:r w:rsidR="001665AC">
        <w:rPr>
          <w:rFonts w:ascii="Verdana" w:hAnsi="Verdana"/>
          <w:sz w:val="20"/>
          <w:szCs w:val="20"/>
        </w:rPr>
        <w:t>календарни дни</w:t>
      </w:r>
      <w:r w:rsidRPr="004F0F21">
        <w:rPr>
          <w:rFonts w:ascii="Verdana" w:hAnsi="Verdana"/>
          <w:sz w:val="20"/>
          <w:szCs w:val="20"/>
        </w:rPr>
        <w:t>.</w:t>
      </w:r>
    </w:p>
    <w:p w:rsidR="00FD6EE5" w:rsidRPr="004F0F21" w:rsidRDefault="00A000F7" w:rsidP="004F0F21">
      <w:pPr>
        <w:spacing w:after="0" w:line="360" w:lineRule="auto"/>
        <w:ind w:left="163" w:right="14" w:firstLine="680"/>
        <w:rPr>
          <w:rFonts w:ascii="Verdana" w:hAnsi="Verdana"/>
          <w:sz w:val="20"/>
          <w:szCs w:val="20"/>
        </w:rPr>
      </w:pPr>
      <w:r w:rsidRPr="004F0F21">
        <w:rPr>
          <w:rFonts w:ascii="Verdana" w:hAnsi="Verdana"/>
          <w:sz w:val="20"/>
          <w:szCs w:val="20"/>
        </w:rPr>
        <w:t>Участниците следва да разполагат с минимален брой специалисти, заети пряко с изпълнение на поръчката, съгласно детайлен списък - неразделна част от техническото предложение за изпълнение на поръчката, както следва:</w:t>
      </w:r>
    </w:p>
    <w:p w:rsidR="00FD6EE5" w:rsidRPr="00224E78" w:rsidRDefault="00A000F7" w:rsidP="00224E78">
      <w:pPr>
        <w:pStyle w:val="a3"/>
        <w:numPr>
          <w:ilvl w:val="0"/>
          <w:numId w:val="2"/>
        </w:numPr>
        <w:spacing w:after="0" w:line="360" w:lineRule="auto"/>
        <w:ind w:right="14"/>
        <w:rPr>
          <w:rFonts w:ascii="Verdana" w:hAnsi="Verdana"/>
          <w:sz w:val="20"/>
          <w:szCs w:val="20"/>
        </w:rPr>
      </w:pPr>
      <w:r w:rsidRPr="00224E78">
        <w:rPr>
          <w:rFonts w:ascii="Verdana" w:hAnsi="Verdana"/>
          <w:sz w:val="20"/>
          <w:szCs w:val="20"/>
        </w:rPr>
        <w:t>Технически ръководител на обекта, който отгов</w:t>
      </w:r>
      <w:r w:rsidR="009C523F" w:rsidRPr="00224E78">
        <w:rPr>
          <w:rFonts w:ascii="Verdana" w:hAnsi="Verdana"/>
          <w:sz w:val="20"/>
          <w:szCs w:val="20"/>
        </w:rPr>
        <w:t>аря на изискванията на чл. 163a</w:t>
      </w:r>
      <w:r w:rsidR="001665AC">
        <w:rPr>
          <w:rFonts w:ascii="Verdana" w:hAnsi="Verdana"/>
          <w:sz w:val="20"/>
          <w:szCs w:val="20"/>
        </w:rPr>
        <w:t>,</w:t>
      </w:r>
      <w:r w:rsidRPr="00224E78">
        <w:rPr>
          <w:rFonts w:ascii="Verdana" w:hAnsi="Verdana"/>
          <w:sz w:val="20"/>
          <w:szCs w:val="20"/>
        </w:rPr>
        <w:t xml:space="preserve"> ал</w:t>
      </w:r>
      <w:r w:rsidR="00224E78" w:rsidRPr="00224E78">
        <w:rPr>
          <w:rFonts w:ascii="Verdana" w:hAnsi="Verdana"/>
          <w:sz w:val="20"/>
          <w:szCs w:val="20"/>
        </w:rPr>
        <w:t>.</w:t>
      </w:r>
      <w:r w:rsidRPr="00224E78">
        <w:rPr>
          <w:rFonts w:ascii="Verdana" w:hAnsi="Verdana"/>
          <w:sz w:val="20"/>
          <w:szCs w:val="20"/>
        </w:rPr>
        <w:t xml:space="preserve"> 2 от ЗУТ и има минимум З години професионален опит като строителен инженер или строителен техник;</w:t>
      </w:r>
    </w:p>
    <w:p w:rsidR="00FD6EE5" w:rsidRPr="00224E78" w:rsidRDefault="00A000F7" w:rsidP="00224E78">
      <w:pPr>
        <w:pStyle w:val="a3"/>
        <w:numPr>
          <w:ilvl w:val="0"/>
          <w:numId w:val="2"/>
        </w:numPr>
        <w:spacing w:after="0" w:line="360" w:lineRule="auto"/>
        <w:ind w:right="14"/>
        <w:rPr>
          <w:rFonts w:ascii="Verdana" w:hAnsi="Verdana"/>
          <w:sz w:val="20"/>
          <w:szCs w:val="20"/>
        </w:rPr>
      </w:pPr>
      <w:r w:rsidRPr="00224E78">
        <w:rPr>
          <w:rFonts w:ascii="Verdana" w:hAnsi="Verdana"/>
          <w:sz w:val="20"/>
          <w:szCs w:val="20"/>
        </w:rPr>
        <w:t xml:space="preserve">Длъжностно лице по ЗБУТ, който е сертифициран специалист с минимален професионален опит - 2 години на длъжност „Координатор </w:t>
      </w:r>
      <w:r w:rsidR="004F0F21" w:rsidRPr="00224E78">
        <w:rPr>
          <w:rFonts w:ascii="Verdana" w:hAnsi="Verdana"/>
          <w:sz w:val="20"/>
          <w:szCs w:val="20"/>
        </w:rPr>
        <w:t xml:space="preserve">по </w:t>
      </w:r>
      <w:r w:rsidRPr="00224E78">
        <w:rPr>
          <w:rFonts w:ascii="Verdana" w:hAnsi="Verdana"/>
          <w:sz w:val="20"/>
          <w:szCs w:val="20"/>
        </w:rPr>
        <w:t>безопасност и здраве”, и притежава валидно удостоверение за Координатор по безопасност и здраве в строителството, съгласно Наредба № 2/2004 на МРРБ;</w:t>
      </w:r>
    </w:p>
    <w:p w:rsidR="00FD6EE5" w:rsidRPr="00224E78" w:rsidRDefault="004F0F21" w:rsidP="00224E78">
      <w:pPr>
        <w:pStyle w:val="a3"/>
        <w:numPr>
          <w:ilvl w:val="0"/>
          <w:numId w:val="2"/>
        </w:numPr>
        <w:spacing w:after="0" w:line="360" w:lineRule="auto"/>
        <w:ind w:right="211"/>
        <w:rPr>
          <w:rFonts w:ascii="Verdana" w:hAnsi="Verdana"/>
          <w:sz w:val="20"/>
          <w:szCs w:val="20"/>
        </w:rPr>
      </w:pPr>
      <w:r w:rsidRPr="00224E78">
        <w:rPr>
          <w:rFonts w:ascii="Verdana" w:hAnsi="Verdana"/>
          <w:sz w:val="20"/>
          <w:szCs w:val="20"/>
        </w:rPr>
        <w:t xml:space="preserve">Лице за </w:t>
      </w:r>
      <w:r w:rsidR="00A000F7" w:rsidRPr="00224E78">
        <w:rPr>
          <w:rFonts w:ascii="Verdana" w:hAnsi="Verdana"/>
          <w:sz w:val="20"/>
          <w:szCs w:val="20"/>
        </w:rPr>
        <w:t>контро</w:t>
      </w:r>
      <w:r w:rsidRPr="00224E78">
        <w:rPr>
          <w:rFonts w:ascii="Verdana" w:hAnsi="Verdana"/>
          <w:sz w:val="20"/>
          <w:szCs w:val="20"/>
        </w:rPr>
        <w:t>л върху</w:t>
      </w:r>
      <w:r w:rsidR="00A000F7" w:rsidRPr="00224E78">
        <w:rPr>
          <w:rFonts w:ascii="Verdana" w:hAnsi="Verdana"/>
          <w:sz w:val="20"/>
          <w:szCs w:val="20"/>
        </w:rPr>
        <w:t xml:space="preserve"> качеството на изпълнение на строителството за </w:t>
      </w:r>
      <w:r w:rsidRPr="00224E78">
        <w:rPr>
          <w:rFonts w:ascii="Verdana" w:hAnsi="Verdana"/>
          <w:sz w:val="20"/>
          <w:szCs w:val="20"/>
        </w:rPr>
        <w:t>съответствие</w:t>
      </w:r>
      <w:r w:rsidR="001665AC">
        <w:rPr>
          <w:rFonts w:ascii="Verdana" w:hAnsi="Verdana"/>
          <w:sz w:val="20"/>
          <w:szCs w:val="20"/>
        </w:rPr>
        <w:t xml:space="preserve"> на влаганите </w:t>
      </w:r>
      <w:r w:rsidR="00A000F7" w:rsidRPr="00224E78">
        <w:rPr>
          <w:rFonts w:ascii="Verdana" w:hAnsi="Verdana"/>
          <w:sz w:val="20"/>
          <w:szCs w:val="20"/>
        </w:rPr>
        <w:t>в строежите строителни продукти — притежаващо валиден сертификат за завършен курс за контрол на качеството и притежаващо минимум 2 години професионален опит.</w:t>
      </w:r>
    </w:p>
    <w:p w:rsidR="00FD6EE5" w:rsidRDefault="004F0F21" w:rsidP="004F0F21">
      <w:pPr>
        <w:spacing w:after="0" w:line="360" w:lineRule="auto"/>
        <w:ind w:left="24" w:right="14" w:firstLine="6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Минимален средносписъчен</w:t>
      </w:r>
      <w:r w:rsidR="00A000F7" w:rsidRPr="004F0F21">
        <w:rPr>
          <w:rFonts w:ascii="Verdana" w:hAnsi="Verdana"/>
          <w:sz w:val="20"/>
          <w:szCs w:val="20"/>
        </w:rPr>
        <w:t xml:space="preserve"> състав на собствени или наети квалифицирани лица за извършване на СМР:</w:t>
      </w:r>
    </w:p>
    <w:p w:rsidR="001665AC" w:rsidRDefault="00224E78" w:rsidP="001665AC">
      <w:pPr>
        <w:pStyle w:val="a3"/>
        <w:numPr>
          <w:ilvl w:val="0"/>
          <w:numId w:val="2"/>
        </w:numPr>
        <w:spacing w:after="0" w:line="360" w:lineRule="auto"/>
        <w:ind w:right="14"/>
        <w:rPr>
          <w:rFonts w:ascii="Verdana" w:hAnsi="Verdana"/>
          <w:sz w:val="20"/>
          <w:szCs w:val="20"/>
        </w:rPr>
      </w:pPr>
      <w:r w:rsidRPr="001665AC">
        <w:rPr>
          <w:rFonts w:ascii="Verdana" w:hAnsi="Verdana"/>
          <w:sz w:val="20"/>
          <w:szCs w:val="20"/>
        </w:rPr>
        <w:t>Монтажник дограма – минимум 2</w:t>
      </w:r>
      <w:r w:rsidR="001665AC">
        <w:rPr>
          <w:rFonts w:ascii="Verdana" w:hAnsi="Verdana"/>
          <w:sz w:val="20"/>
          <w:szCs w:val="20"/>
        </w:rPr>
        <w:t xml:space="preserve"> </w:t>
      </w:r>
      <w:r w:rsidRPr="001665AC">
        <w:rPr>
          <w:rFonts w:ascii="Verdana" w:hAnsi="Verdana"/>
          <w:sz w:val="20"/>
          <w:szCs w:val="20"/>
        </w:rPr>
        <w:t>/две/ лица;</w:t>
      </w:r>
    </w:p>
    <w:p w:rsidR="001665AC" w:rsidRDefault="00224E78" w:rsidP="001665AC">
      <w:pPr>
        <w:pStyle w:val="a3"/>
        <w:numPr>
          <w:ilvl w:val="0"/>
          <w:numId w:val="2"/>
        </w:numPr>
        <w:spacing w:after="0" w:line="360" w:lineRule="auto"/>
        <w:ind w:right="14"/>
        <w:rPr>
          <w:rFonts w:ascii="Verdana" w:hAnsi="Verdana"/>
          <w:sz w:val="20"/>
          <w:szCs w:val="20"/>
        </w:rPr>
      </w:pPr>
      <w:r w:rsidRPr="001665AC">
        <w:rPr>
          <w:rFonts w:ascii="Verdana" w:hAnsi="Verdana"/>
          <w:sz w:val="20"/>
          <w:szCs w:val="20"/>
        </w:rPr>
        <w:t>Мазач – минимум 1</w:t>
      </w:r>
      <w:r w:rsidR="001665AC">
        <w:rPr>
          <w:rFonts w:ascii="Verdana" w:hAnsi="Verdana"/>
          <w:sz w:val="20"/>
          <w:szCs w:val="20"/>
        </w:rPr>
        <w:t xml:space="preserve"> </w:t>
      </w:r>
      <w:r w:rsidRPr="001665AC">
        <w:rPr>
          <w:rFonts w:ascii="Verdana" w:hAnsi="Verdana"/>
          <w:sz w:val="20"/>
          <w:szCs w:val="20"/>
        </w:rPr>
        <w:t>/едно/ лице;</w:t>
      </w:r>
    </w:p>
    <w:p w:rsidR="001665AC" w:rsidRDefault="00224E78" w:rsidP="001665AC">
      <w:pPr>
        <w:pStyle w:val="a3"/>
        <w:numPr>
          <w:ilvl w:val="0"/>
          <w:numId w:val="2"/>
        </w:numPr>
        <w:spacing w:after="0" w:line="360" w:lineRule="auto"/>
        <w:ind w:right="14"/>
        <w:rPr>
          <w:rFonts w:ascii="Verdana" w:hAnsi="Verdana"/>
          <w:sz w:val="20"/>
          <w:szCs w:val="20"/>
        </w:rPr>
      </w:pPr>
      <w:r w:rsidRPr="001665AC">
        <w:rPr>
          <w:rFonts w:ascii="Verdana" w:hAnsi="Verdana"/>
          <w:sz w:val="20"/>
          <w:szCs w:val="20"/>
        </w:rPr>
        <w:t>Шпакловчик – минимум 1</w:t>
      </w:r>
      <w:r w:rsidR="001665AC">
        <w:rPr>
          <w:rFonts w:ascii="Verdana" w:hAnsi="Verdana"/>
          <w:sz w:val="20"/>
          <w:szCs w:val="20"/>
        </w:rPr>
        <w:t xml:space="preserve"> </w:t>
      </w:r>
      <w:r w:rsidRPr="001665AC">
        <w:rPr>
          <w:rFonts w:ascii="Verdana" w:hAnsi="Verdana"/>
          <w:sz w:val="20"/>
          <w:szCs w:val="20"/>
        </w:rPr>
        <w:t>/едно/ лице;</w:t>
      </w:r>
    </w:p>
    <w:p w:rsidR="001665AC" w:rsidRDefault="001665AC" w:rsidP="001665AC">
      <w:pPr>
        <w:pStyle w:val="a3"/>
        <w:numPr>
          <w:ilvl w:val="0"/>
          <w:numId w:val="2"/>
        </w:numPr>
        <w:spacing w:after="0" w:line="360" w:lineRule="auto"/>
        <w:ind w:right="14"/>
        <w:rPr>
          <w:rFonts w:ascii="Verdana" w:hAnsi="Verdana"/>
          <w:sz w:val="20"/>
          <w:szCs w:val="20"/>
        </w:rPr>
      </w:pPr>
      <w:r w:rsidRPr="001665AC">
        <w:rPr>
          <w:rFonts w:ascii="Verdana" w:hAnsi="Verdana"/>
          <w:sz w:val="20"/>
          <w:szCs w:val="20"/>
        </w:rPr>
        <w:t>Работник топлоизолация</w:t>
      </w:r>
      <w:r w:rsidR="00FB7DFB" w:rsidRPr="001665AC">
        <w:rPr>
          <w:rFonts w:ascii="Verdana" w:hAnsi="Verdana"/>
          <w:sz w:val="20"/>
          <w:szCs w:val="20"/>
        </w:rPr>
        <w:t xml:space="preserve"> – минимум 1</w:t>
      </w:r>
      <w:r>
        <w:rPr>
          <w:rFonts w:ascii="Verdana" w:hAnsi="Verdana"/>
          <w:sz w:val="20"/>
          <w:szCs w:val="20"/>
        </w:rPr>
        <w:t xml:space="preserve"> </w:t>
      </w:r>
      <w:r w:rsidR="00FB7DFB" w:rsidRPr="001665AC">
        <w:rPr>
          <w:rFonts w:ascii="Verdana" w:hAnsi="Verdana"/>
          <w:sz w:val="20"/>
          <w:szCs w:val="20"/>
        </w:rPr>
        <w:t>/едно/ лице;</w:t>
      </w:r>
    </w:p>
    <w:p w:rsidR="00757987" w:rsidRDefault="00757987" w:rsidP="00757987">
      <w:pPr>
        <w:pStyle w:val="a3"/>
        <w:numPr>
          <w:ilvl w:val="0"/>
          <w:numId w:val="2"/>
        </w:numPr>
        <w:spacing w:after="0" w:line="360" w:lineRule="auto"/>
        <w:ind w:right="1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Електротехник – минимум 1 </w:t>
      </w:r>
      <w:r w:rsidRPr="00757987">
        <w:rPr>
          <w:rFonts w:ascii="Verdana" w:hAnsi="Verdana"/>
          <w:sz w:val="20"/>
          <w:szCs w:val="20"/>
        </w:rPr>
        <w:t>/едно/ лице</w:t>
      </w:r>
      <w:r>
        <w:rPr>
          <w:rFonts w:ascii="Verdana" w:hAnsi="Verdana"/>
          <w:sz w:val="20"/>
          <w:szCs w:val="20"/>
        </w:rPr>
        <w:t>;</w:t>
      </w:r>
    </w:p>
    <w:p w:rsidR="00224E78" w:rsidRPr="001665AC" w:rsidRDefault="001665AC" w:rsidP="001665AC">
      <w:pPr>
        <w:pStyle w:val="a3"/>
        <w:numPr>
          <w:ilvl w:val="0"/>
          <w:numId w:val="2"/>
        </w:numPr>
        <w:spacing w:after="0" w:line="360" w:lineRule="auto"/>
        <w:ind w:right="14"/>
        <w:rPr>
          <w:rFonts w:ascii="Verdana" w:hAnsi="Verdana"/>
          <w:sz w:val="20"/>
          <w:szCs w:val="20"/>
        </w:rPr>
      </w:pPr>
      <w:r w:rsidRPr="001665AC">
        <w:rPr>
          <w:rFonts w:ascii="Verdana" w:hAnsi="Verdana"/>
          <w:sz w:val="20"/>
          <w:szCs w:val="20"/>
        </w:rPr>
        <w:t>Общ работник</w:t>
      </w:r>
      <w:r w:rsidR="00224E78" w:rsidRPr="001665AC">
        <w:rPr>
          <w:rFonts w:ascii="Verdana" w:hAnsi="Verdana"/>
          <w:sz w:val="20"/>
          <w:szCs w:val="20"/>
        </w:rPr>
        <w:t xml:space="preserve"> – минимум 1</w:t>
      </w:r>
      <w:r w:rsidRPr="001665AC">
        <w:rPr>
          <w:rFonts w:ascii="Verdana" w:hAnsi="Verdana"/>
          <w:sz w:val="20"/>
          <w:szCs w:val="20"/>
        </w:rPr>
        <w:t xml:space="preserve"> </w:t>
      </w:r>
      <w:r w:rsidR="00224E78" w:rsidRPr="001665AC">
        <w:rPr>
          <w:rFonts w:ascii="Verdana" w:hAnsi="Verdana"/>
          <w:sz w:val="20"/>
          <w:szCs w:val="20"/>
        </w:rPr>
        <w:t>/едно/</w:t>
      </w:r>
      <w:r w:rsidR="00FB7DFB" w:rsidRPr="001665AC">
        <w:rPr>
          <w:rFonts w:ascii="Verdana" w:hAnsi="Verdana"/>
          <w:sz w:val="20"/>
          <w:szCs w:val="20"/>
        </w:rPr>
        <w:t xml:space="preserve"> л</w:t>
      </w:r>
      <w:r w:rsidR="00224E78" w:rsidRPr="001665AC">
        <w:rPr>
          <w:rFonts w:ascii="Verdana" w:hAnsi="Verdana"/>
          <w:sz w:val="20"/>
          <w:szCs w:val="20"/>
        </w:rPr>
        <w:t>ице;</w:t>
      </w:r>
    </w:p>
    <w:p w:rsidR="00FD6EE5" w:rsidRPr="004F0F21" w:rsidRDefault="00A000F7" w:rsidP="001665AC">
      <w:pPr>
        <w:spacing w:after="0" w:line="360" w:lineRule="auto"/>
        <w:ind w:left="14" w:firstLine="680"/>
        <w:rPr>
          <w:rFonts w:ascii="Verdana" w:hAnsi="Verdana"/>
          <w:sz w:val="20"/>
          <w:szCs w:val="20"/>
        </w:rPr>
      </w:pPr>
      <w:r w:rsidRPr="004F0F21">
        <w:rPr>
          <w:rFonts w:ascii="Verdana" w:hAnsi="Verdana"/>
          <w:sz w:val="20"/>
          <w:szCs w:val="20"/>
        </w:rPr>
        <w:t xml:space="preserve">Доставката на всички материали, оборудване и механизация, необходими за изпълнение на строително монтажните работи по отделните части, </w:t>
      </w:r>
      <w:r w:rsidR="001665AC">
        <w:rPr>
          <w:rFonts w:ascii="Verdana" w:hAnsi="Verdana"/>
          <w:sz w:val="20"/>
          <w:szCs w:val="20"/>
        </w:rPr>
        <w:t>е задължение на Изпълнителя.</w:t>
      </w:r>
    </w:p>
    <w:p w:rsidR="00FD6EE5" w:rsidRPr="004F0F21" w:rsidRDefault="001665AC" w:rsidP="001665AC">
      <w:pPr>
        <w:spacing w:after="0" w:line="360" w:lineRule="auto"/>
        <w:ind w:left="14" w:firstLine="6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Всички </w:t>
      </w:r>
      <w:r w:rsidR="00A000F7" w:rsidRPr="004F0F21">
        <w:rPr>
          <w:rFonts w:ascii="Verdana" w:hAnsi="Verdana"/>
          <w:sz w:val="20"/>
          <w:szCs w:val="20"/>
        </w:rPr>
        <w:t xml:space="preserve">материали, които ще бъдат вложени, трябва да са придружени със съответните сертификати за произход и качество и декларации, удостоверяващи съответствието на всеки един </w:t>
      </w:r>
      <w:r w:rsidR="00A000F7" w:rsidRPr="004F0F21">
        <w:rPr>
          <w:rFonts w:ascii="Verdana" w:hAnsi="Verdana"/>
          <w:sz w:val="20"/>
          <w:szCs w:val="20"/>
        </w:rPr>
        <w:lastRenderedPageBreak/>
        <w:t xml:space="preserve">от вложените строителни продукти със </w:t>
      </w:r>
      <w:r w:rsidR="004F0F21" w:rsidRPr="004F0F21">
        <w:rPr>
          <w:rFonts w:ascii="Verdana" w:hAnsi="Verdana"/>
          <w:sz w:val="20"/>
          <w:szCs w:val="20"/>
        </w:rPr>
        <w:t>съществените</w:t>
      </w:r>
      <w:r w:rsidR="00A000F7" w:rsidRPr="004F0F21">
        <w:rPr>
          <w:rFonts w:ascii="Verdana" w:hAnsi="Verdana"/>
          <w:sz w:val="20"/>
          <w:szCs w:val="20"/>
        </w:rPr>
        <w:t xml:space="preserve"> изисквания към строежите, съгласно изискванията на Закона</w:t>
      </w:r>
      <w:r w:rsidR="004F0F21">
        <w:rPr>
          <w:rFonts w:ascii="Verdana" w:hAnsi="Verdana"/>
          <w:sz w:val="20"/>
          <w:szCs w:val="20"/>
        </w:rPr>
        <w:t xml:space="preserve"> за техническите изисквания към </w:t>
      </w:r>
      <w:r w:rsidR="00A000F7" w:rsidRPr="004F0F21">
        <w:rPr>
          <w:rFonts w:ascii="Verdana" w:hAnsi="Verdana"/>
          <w:sz w:val="20"/>
          <w:szCs w:val="20"/>
        </w:rPr>
        <w:t>продуктите и подзаконовите нормативни актове към него</w:t>
      </w:r>
    </w:p>
    <w:p w:rsidR="00FD6EE5" w:rsidRPr="004F0F21" w:rsidRDefault="00A000F7" w:rsidP="001665AC">
      <w:pPr>
        <w:spacing w:after="0" w:line="360" w:lineRule="auto"/>
        <w:ind w:left="14" w:firstLine="680"/>
        <w:rPr>
          <w:rFonts w:ascii="Verdana" w:hAnsi="Verdana"/>
          <w:sz w:val="20"/>
          <w:szCs w:val="20"/>
        </w:rPr>
      </w:pPr>
      <w:r w:rsidRPr="004F0F21">
        <w:rPr>
          <w:rFonts w:ascii="Verdana" w:hAnsi="Verdana"/>
          <w:sz w:val="20"/>
          <w:szCs w:val="20"/>
        </w:rPr>
        <w:t>Технологията на изпълнение на видовете строителни</w:t>
      </w:r>
      <w:r w:rsidR="001665AC">
        <w:rPr>
          <w:rFonts w:ascii="Verdana" w:hAnsi="Verdana"/>
          <w:sz w:val="20"/>
          <w:szCs w:val="20"/>
        </w:rPr>
        <w:t>-</w:t>
      </w:r>
      <w:r w:rsidR="004F0F21" w:rsidRPr="004F0F21">
        <w:rPr>
          <w:rFonts w:ascii="Verdana" w:hAnsi="Verdana"/>
          <w:sz w:val="20"/>
          <w:szCs w:val="20"/>
        </w:rPr>
        <w:t>монтажни</w:t>
      </w:r>
      <w:r w:rsidRPr="004F0F21">
        <w:rPr>
          <w:rFonts w:ascii="Verdana" w:hAnsi="Verdana"/>
          <w:sz w:val="20"/>
          <w:szCs w:val="20"/>
        </w:rPr>
        <w:t xml:space="preserve"> работи следва да осигурява максимални ефективност, качество и спазване на всички </w:t>
      </w:r>
      <w:r w:rsidR="004F0F21" w:rsidRPr="004F0F21">
        <w:rPr>
          <w:rFonts w:ascii="Verdana" w:hAnsi="Verdana"/>
          <w:sz w:val="20"/>
          <w:szCs w:val="20"/>
        </w:rPr>
        <w:t>действащи</w:t>
      </w:r>
      <w:r w:rsidR="004F0F21">
        <w:rPr>
          <w:rFonts w:ascii="Verdana" w:hAnsi="Verdana"/>
          <w:sz w:val="20"/>
          <w:szCs w:val="20"/>
        </w:rPr>
        <w:t xml:space="preserve"> технически нормативи.</w:t>
      </w:r>
    </w:p>
    <w:p w:rsidR="00FD6EE5" w:rsidRPr="004F0F21" w:rsidRDefault="00A000F7" w:rsidP="001665AC">
      <w:pPr>
        <w:spacing w:after="0" w:line="360" w:lineRule="auto"/>
        <w:ind w:left="14" w:firstLine="680"/>
        <w:rPr>
          <w:rFonts w:ascii="Verdana" w:hAnsi="Verdana"/>
          <w:sz w:val="20"/>
          <w:szCs w:val="20"/>
        </w:rPr>
      </w:pPr>
      <w:r w:rsidRPr="004F0F21">
        <w:rPr>
          <w:rFonts w:ascii="Verdana" w:hAnsi="Verdana"/>
          <w:sz w:val="20"/>
          <w:szCs w:val="20"/>
        </w:rPr>
        <w:t>Изпълнителят трябва да вземе всички мерки, за да осигури безопаснос</w:t>
      </w:r>
      <w:r w:rsidR="004F0F21">
        <w:rPr>
          <w:rFonts w:ascii="Verdana" w:hAnsi="Verdana"/>
          <w:sz w:val="20"/>
          <w:szCs w:val="20"/>
        </w:rPr>
        <w:t>тт</w:t>
      </w:r>
      <w:r w:rsidRPr="004F0F21">
        <w:rPr>
          <w:rFonts w:ascii="Verdana" w:hAnsi="Verdana"/>
          <w:sz w:val="20"/>
          <w:szCs w:val="20"/>
        </w:rPr>
        <w:t xml:space="preserve">а на строителната площадка според законодателството и носи пълна отговорност за всякакви злополуки, които се случват </w:t>
      </w:r>
      <w:r w:rsidR="001665AC">
        <w:rPr>
          <w:rFonts w:ascii="Verdana" w:hAnsi="Verdana"/>
          <w:sz w:val="20"/>
          <w:szCs w:val="20"/>
        </w:rPr>
        <w:t>на нея.</w:t>
      </w:r>
    </w:p>
    <w:p w:rsidR="00FD6EE5" w:rsidRPr="004F0F21" w:rsidRDefault="00A000F7" w:rsidP="001665AC">
      <w:pPr>
        <w:spacing w:after="0" w:line="360" w:lineRule="auto"/>
        <w:ind w:left="14" w:firstLine="680"/>
        <w:rPr>
          <w:rFonts w:ascii="Verdana" w:hAnsi="Verdana"/>
          <w:sz w:val="20"/>
          <w:szCs w:val="20"/>
        </w:rPr>
      </w:pPr>
      <w:r w:rsidRPr="004F0F21">
        <w:rPr>
          <w:rFonts w:ascii="Verdana" w:hAnsi="Verdana"/>
          <w:sz w:val="20"/>
          <w:szCs w:val="20"/>
        </w:rPr>
        <w:t>Изпълнителят следва точно и надлежно да изпълни договорените работи с качество, съответстващо на стандартите и нормативните актове</w:t>
      </w:r>
      <w:r w:rsidR="001665AC">
        <w:rPr>
          <w:rFonts w:ascii="Verdana" w:hAnsi="Verdana"/>
          <w:sz w:val="20"/>
          <w:szCs w:val="20"/>
        </w:rPr>
        <w:t>.</w:t>
      </w:r>
      <w:r w:rsidRPr="004F0F21">
        <w:rPr>
          <w:rFonts w:ascii="Verdana" w:hAnsi="Verdana"/>
          <w:sz w:val="20"/>
          <w:szCs w:val="20"/>
        </w:rPr>
        <w:t xml:space="preserve"> Да съблюдава и спазва всички норми за предаване и приемане на СМР и всички други нормативни изисквания. При възникнали грешки от страна на Изпълнителя, същият ги отстранява за своя сметка до задоволяване исканията на В</w:t>
      </w:r>
      <w:r w:rsidR="004F0F21">
        <w:rPr>
          <w:rFonts w:ascii="Verdana" w:hAnsi="Verdana"/>
          <w:sz w:val="20"/>
          <w:szCs w:val="20"/>
        </w:rPr>
        <w:t>ъз</w:t>
      </w:r>
      <w:r w:rsidRPr="004F0F21">
        <w:rPr>
          <w:rFonts w:ascii="Verdana" w:hAnsi="Verdana"/>
          <w:sz w:val="20"/>
          <w:szCs w:val="20"/>
        </w:rPr>
        <w:t>ложителя и до приемане на работите от негова страна и/или от съответ</w:t>
      </w:r>
      <w:r w:rsidR="004F0F21">
        <w:rPr>
          <w:rFonts w:ascii="Verdana" w:hAnsi="Verdana"/>
          <w:sz w:val="20"/>
          <w:szCs w:val="20"/>
        </w:rPr>
        <w:t>н</w:t>
      </w:r>
      <w:r w:rsidRPr="004F0F21">
        <w:rPr>
          <w:rFonts w:ascii="Verdana" w:hAnsi="Verdana"/>
          <w:sz w:val="20"/>
          <w:szCs w:val="20"/>
        </w:rPr>
        <w:t>ите контролни органи</w:t>
      </w:r>
      <w:r w:rsidR="001665AC">
        <w:rPr>
          <w:rFonts w:ascii="Verdana" w:hAnsi="Verdana"/>
          <w:sz w:val="20"/>
          <w:szCs w:val="20"/>
        </w:rPr>
        <w:t>.</w:t>
      </w:r>
    </w:p>
    <w:p w:rsidR="00FD6EE5" w:rsidRPr="004F0F21" w:rsidRDefault="00A000F7" w:rsidP="00330C37">
      <w:pPr>
        <w:tabs>
          <w:tab w:val="left" w:pos="993"/>
        </w:tabs>
        <w:spacing w:after="0" w:line="360" w:lineRule="auto"/>
        <w:ind w:left="0" w:firstLine="773"/>
        <w:rPr>
          <w:rFonts w:ascii="Verdana" w:hAnsi="Verdana"/>
          <w:sz w:val="20"/>
          <w:szCs w:val="20"/>
        </w:rPr>
      </w:pPr>
      <w:r w:rsidRPr="004F0F21">
        <w:rPr>
          <w:rFonts w:ascii="Verdana" w:hAnsi="Verdana"/>
          <w:sz w:val="20"/>
          <w:szCs w:val="20"/>
        </w:rPr>
        <w:t xml:space="preserve">В процеса на </w:t>
      </w:r>
      <w:r w:rsidR="004F0F21" w:rsidRPr="004F0F21">
        <w:rPr>
          <w:rFonts w:ascii="Verdana" w:hAnsi="Verdana"/>
          <w:sz w:val="20"/>
          <w:szCs w:val="20"/>
        </w:rPr>
        <w:t>изпълнение</w:t>
      </w:r>
      <w:r w:rsidRPr="004F0F21">
        <w:rPr>
          <w:rFonts w:ascii="Verdana" w:hAnsi="Verdana"/>
          <w:sz w:val="20"/>
          <w:szCs w:val="20"/>
        </w:rPr>
        <w:t xml:space="preserve"> на поръчката е </w:t>
      </w:r>
      <w:r w:rsidR="004F0F21" w:rsidRPr="004F0F21">
        <w:rPr>
          <w:rFonts w:ascii="Verdana" w:hAnsi="Verdana"/>
          <w:sz w:val="20"/>
          <w:szCs w:val="20"/>
        </w:rPr>
        <w:t>задъл</w:t>
      </w:r>
      <w:r w:rsidR="004F0F21">
        <w:rPr>
          <w:rFonts w:ascii="Verdana" w:hAnsi="Verdana"/>
          <w:sz w:val="20"/>
          <w:szCs w:val="20"/>
        </w:rPr>
        <w:t>ж</w:t>
      </w:r>
      <w:r w:rsidR="004F0F21" w:rsidRPr="004F0F21">
        <w:rPr>
          <w:rFonts w:ascii="Verdana" w:hAnsi="Verdana"/>
          <w:sz w:val="20"/>
          <w:szCs w:val="20"/>
        </w:rPr>
        <w:t xml:space="preserve">ително </w:t>
      </w:r>
      <w:r w:rsidR="00330C37">
        <w:rPr>
          <w:rFonts w:ascii="Verdana" w:hAnsi="Verdana"/>
          <w:sz w:val="20"/>
          <w:szCs w:val="20"/>
        </w:rPr>
        <w:t xml:space="preserve">да бъдат спазвани действащите </w:t>
      </w:r>
      <w:r w:rsidRPr="004F0F21">
        <w:rPr>
          <w:rFonts w:ascii="Verdana" w:hAnsi="Verdana"/>
          <w:sz w:val="20"/>
          <w:szCs w:val="20"/>
        </w:rPr>
        <w:t xml:space="preserve">законови и </w:t>
      </w:r>
      <w:r w:rsidR="001665AC">
        <w:rPr>
          <w:rFonts w:ascii="Verdana" w:hAnsi="Verdana"/>
          <w:sz w:val="20"/>
          <w:szCs w:val="20"/>
        </w:rPr>
        <w:t>п</w:t>
      </w:r>
      <w:r w:rsidRPr="004F0F21">
        <w:rPr>
          <w:rFonts w:ascii="Verdana" w:hAnsi="Verdana"/>
          <w:sz w:val="20"/>
          <w:szCs w:val="20"/>
        </w:rPr>
        <w:t>одзаконови нормативни актове в областта на строителството на Република България. Участниците в строителния процес са задължени да спазват всички технологични изисквания за извършените СМР, както и нормативите за осигуряване на безопасни условия на труд и пожарна безопасност в строителството.</w:t>
      </w:r>
    </w:p>
    <w:p w:rsidR="00FD6EE5" w:rsidRPr="001665AC" w:rsidRDefault="00A000F7" w:rsidP="00330C37">
      <w:pPr>
        <w:tabs>
          <w:tab w:val="left" w:pos="993"/>
          <w:tab w:val="left" w:pos="1134"/>
        </w:tabs>
        <w:spacing w:after="0" w:line="360" w:lineRule="auto"/>
        <w:ind w:left="694" w:firstLine="0"/>
      </w:pPr>
      <w:r w:rsidRPr="001665AC">
        <w:rPr>
          <w:rFonts w:ascii="Verdana" w:hAnsi="Verdana"/>
          <w:sz w:val="20"/>
          <w:szCs w:val="20"/>
        </w:rPr>
        <w:t>Технически изисквания към продуктите.</w:t>
      </w:r>
    </w:p>
    <w:p w:rsidR="00FB7DFB" w:rsidRPr="005E1456" w:rsidRDefault="00FB7DFB" w:rsidP="001665AC">
      <w:pPr>
        <w:pStyle w:val="a3"/>
        <w:numPr>
          <w:ilvl w:val="0"/>
          <w:numId w:val="2"/>
        </w:numPr>
        <w:spacing w:after="0" w:line="360" w:lineRule="auto"/>
        <w:rPr>
          <w:rFonts w:ascii="Verdana" w:hAnsi="Verdana"/>
          <w:sz w:val="20"/>
          <w:szCs w:val="20"/>
        </w:rPr>
      </w:pPr>
      <w:r w:rsidRPr="005E1456">
        <w:rPr>
          <w:rFonts w:ascii="Verdana" w:hAnsi="Verdana"/>
          <w:sz w:val="20"/>
          <w:szCs w:val="20"/>
        </w:rPr>
        <w:t xml:space="preserve">Стиропор – </w:t>
      </w:r>
      <w:r w:rsidRPr="005E1456">
        <w:rPr>
          <w:rFonts w:ascii="Verdana" w:hAnsi="Verdana"/>
          <w:sz w:val="20"/>
          <w:szCs w:val="20"/>
          <w:lang w:val="en-US"/>
        </w:rPr>
        <w:t xml:space="preserve">EPS </w:t>
      </w:r>
      <w:r w:rsidR="0032108A">
        <w:rPr>
          <w:rFonts w:ascii="Verdana" w:hAnsi="Verdana"/>
          <w:sz w:val="20"/>
          <w:szCs w:val="20"/>
        </w:rPr>
        <w:t xml:space="preserve">- </w:t>
      </w:r>
      <w:r w:rsidRPr="005E1456">
        <w:rPr>
          <w:rFonts w:ascii="Verdana" w:hAnsi="Verdana"/>
          <w:sz w:val="20"/>
          <w:szCs w:val="20"/>
        </w:rPr>
        <w:t>5 см.;</w:t>
      </w:r>
    </w:p>
    <w:p w:rsidR="00FB7DFB" w:rsidRPr="005E1456" w:rsidRDefault="00FB7DFB" w:rsidP="001665AC">
      <w:pPr>
        <w:pStyle w:val="a3"/>
        <w:numPr>
          <w:ilvl w:val="0"/>
          <w:numId w:val="2"/>
        </w:numPr>
        <w:spacing w:after="0" w:line="360" w:lineRule="auto"/>
        <w:rPr>
          <w:rFonts w:ascii="Verdana" w:hAnsi="Verdana"/>
          <w:sz w:val="20"/>
          <w:szCs w:val="20"/>
        </w:rPr>
      </w:pPr>
      <w:r w:rsidRPr="005E1456">
        <w:rPr>
          <w:rFonts w:ascii="Verdana" w:hAnsi="Verdana"/>
          <w:sz w:val="20"/>
          <w:szCs w:val="20"/>
        </w:rPr>
        <w:t>Мрежа за топлоизолация;</w:t>
      </w:r>
    </w:p>
    <w:p w:rsidR="00FB7DFB" w:rsidRPr="005E1456" w:rsidRDefault="00FB7DFB" w:rsidP="001665AC">
      <w:pPr>
        <w:pStyle w:val="a3"/>
        <w:numPr>
          <w:ilvl w:val="0"/>
          <w:numId w:val="2"/>
        </w:numPr>
        <w:spacing w:after="0" w:line="360" w:lineRule="auto"/>
        <w:rPr>
          <w:rFonts w:ascii="Verdana" w:hAnsi="Verdana"/>
          <w:sz w:val="20"/>
          <w:szCs w:val="20"/>
        </w:rPr>
      </w:pPr>
      <w:r w:rsidRPr="005E1456">
        <w:rPr>
          <w:rFonts w:ascii="Verdana" w:hAnsi="Verdana"/>
          <w:sz w:val="20"/>
          <w:szCs w:val="20"/>
        </w:rPr>
        <w:t>Профили за топлоизолация;</w:t>
      </w:r>
    </w:p>
    <w:p w:rsidR="008B44D0" w:rsidRPr="005E1456" w:rsidRDefault="008B44D0" w:rsidP="001665AC">
      <w:pPr>
        <w:pStyle w:val="a3"/>
        <w:numPr>
          <w:ilvl w:val="0"/>
          <w:numId w:val="2"/>
        </w:numPr>
        <w:spacing w:after="0" w:line="360" w:lineRule="auto"/>
        <w:rPr>
          <w:rFonts w:ascii="Verdana" w:hAnsi="Verdana"/>
          <w:sz w:val="20"/>
          <w:szCs w:val="20"/>
        </w:rPr>
      </w:pPr>
      <w:r w:rsidRPr="005E1456">
        <w:rPr>
          <w:rFonts w:ascii="Verdana" w:hAnsi="Verdana"/>
          <w:sz w:val="20"/>
          <w:szCs w:val="20"/>
        </w:rPr>
        <w:t>Алуминиеви ъгли</w:t>
      </w:r>
      <w:r w:rsidR="00A8617E" w:rsidRPr="005E1456">
        <w:rPr>
          <w:rFonts w:ascii="Verdana" w:hAnsi="Verdana"/>
          <w:sz w:val="20"/>
          <w:szCs w:val="20"/>
        </w:rPr>
        <w:t>;</w:t>
      </w:r>
      <w:r w:rsidRPr="005E1456">
        <w:rPr>
          <w:rFonts w:ascii="Verdana" w:hAnsi="Verdana"/>
          <w:sz w:val="20"/>
          <w:szCs w:val="20"/>
        </w:rPr>
        <w:t xml:space="preserve"> </w:t>
      </w:r>
    </w:p>
    <w:p w:rsidR="00FB7DFB" w:rsidRPr="005E1456" w:rsidRDefault="00FB7DFB" w:rsidP="001665AC">
      <w:pPr>
        <w:pStyle w:val="a3"/>
        <w:numPr>
          <w:ilvl w:val="0"/>
          <w:numId w:val="2"/>
        </w:numPr>
        <w:spacing w:after="0" w:line="360" w:lineRule="auto"/>
        <w:rPr>
          <w:rFonts w:ascii="Verdana" w:hAnsi="Verdana"/>
          <w:sz w:val="20"/>
          <w:szCs w:val="20"/>
        </w:rPr>
      </w:pPr>
      <w:r w:rsidRPr="005E1456">
        <w:rPr>
          <w:rFonts w:ascii="Verdana" w:hAnsi="Verdana"/>
          <w:sz w:val="20"/>
          <w:szCs w:val="20"/>
        </w:rPr>
        <w:t>Алуминиева входна врата, профил</w:t>
      </w:r>
      <w:r w:rsidRPr="005E1456">
        <w:rPr>
          <w:rFonts w:ascii="Verdana" w:hAnsi="Verdana"/>
          <w:sz w:val="20"/>
          <w:szCs w:val="20"/>
          <w:lang w:val="en-US"/>
        </w:rPr>
        <w:t xml:space="preserve">  ALTEST – 4</w:t>
      </w:r>
      <w:r w:rsidR="00A8617E" w:rsidRPr="005E1456">
        <w:rPr>
          <w:rFonts w:ascii="Verdana" w:hAnsi="Verdana"/>
          <w:sz w:val="20"/>
          <w:szCs w:val="20"/>
        </w:rPr>
        <w:t xml:space="preserve"> </w:t>
      </w:r>
      <w:r w:rsidR="00A77248">
        <w:rPr>
          <w:rFonts w:ascii="Verdana" w:hAnsi="Verdana"/>
          <w:sz w:val="20"/>
          <w:szCs w:val="20"/>
        </w:rPr>
        <w:t>см</w:t>
      </w:r>
      <w:r w:rsidRPr="005E1456">
        <w:rPr>
          <w:rFonts w:ascii="Verdana" w:hAnsi="Verdana"/>
          <w:sz w:val="20"/>
          <w:szCs w:val="20"/>
        </w:rPr>
        <w:t>.;</w:t>
      </w:r>
    </w:p>
    <w:p w:rsidR="00FB7DFB" w:rsidRPr="005E1456" w:rsidRDefault="00FB7DFB" w:rsidP="001665AC">
      <w:pPr>
        <w:pStyle w:val="a3"/>
        <w:numPr>
          <w:ilvl w:val="0"/>
          <w:numId w:val="2"/>
        </w:numPr>
        <w:spacing w:after="0" w:line="360" w:lineRule="auto"/>
        <w:rPr>
          <w:rFonts w:ascii="Verdana" w:hAnsi="Verdana"/>
          <w:sz w:val="20"/>
          <w:szCs w:val="20"/>
        </w:rPr>
      </w:pPr>
      <w:r w:rsidRPr="005E1456">
        <w:rPr>
          <w:rFonts w:ascii="Verdana" w:hAnsi="Verdana"/>
          <w:sz w:val="20"/>
          <w:szCs w:val="20"/>
        </w:rPr>
        <w:t>Стъклопакет – 24 мм., бял;</w:t>
      </w:r>
    </w:p>
    <w:p w:rsidR="004E1F04" w:rsidRPr="00E227B1" w:rsidRDefault="004E1F04" w:rsidP="004E1F04">
      <w:pPr>
        <w:shd w:val="clear" w:color="auto" w:fill="FFFFFF"/>
        <w:spacing w:after="0" w:line="360" w:lineRule="auto"/>
        <w:ind w:left="0" w:right="57" w:firstLine="773"/>
        <w:textAlignment w:val="baseline"/>
        <w:rPr>
          <w:rFonts w:ascii="Verdana" w:hAnsi="Verdana"/>
          <w:sz w:val="20"/>
          <w:szCs w:val="20"/>
        </w:rPr>
      </w:pPr>
      <w:r w:rsidRPr="00F768C4">
        <w:rPr>
          <w:rFonts w:ascii="Verdana" w:hAnsi="Verdana"/>
          <w:sz w:val="20"/>
          <w:szCs w:val="20"/>
        </w:rPr>
        <w:t>Качеството на вложените материали се доказва с декларация за експлоатационните показатели в съответствие с</w:t>
      </w:r>
      <w:bookmarkStart w:id="0" w:name="_GoBack"/>
      <w:bookmarkEnd w:id="0"/>
      <w:r w:rsidRPr="00F768C4">
        <w:rPr>
          <w:rFonts w:ascii="Verdana" w:hAnsi="Verdana"/>
          <w:sz w:val="20"/>
          <w:szCs w:val="20"/>
        </w:rPr>
        <w:t xml:space="preserve"> </w:t>
      </w:r>
      <w:r w:rsidRPr="00E227B1">
        <w:rPr>
          <w:rFonts w:ascii="Verdana" w:hAnsi="Verdana"/>
          <w:sz w:val="20"/>
          <w:szCs w:val="20"/>
        </w:rPr>
        <w:t>Приложение III на Регламент 305/2011 /за строителните продукти, за които има хармонизирани технически спецификации/ или с декларация за съответствие /за строителните продукти, за които не са публикувани или не са влезли в сила хармонизирани стандарти или не е издадена европейска техническа оценка/. Минимумът информация, която декларацията за експлоатационни характеристики трябва да съдържа, е определен в чл. 6 на Регламент 305/2011.</w:t>
      </w:r>
      <w:r w:rsidRPr="00E227B1">
        <w:rPr>
          <w:rStyle w:val="apple-converted-space"/>
          <w:rFonts w:ascii="Verdana" w:hAnsi="Verdana"/>
          <w:sz w:val="20"/>
          <w:szCs w:val="20"/>
        </w:rPr>
        <w:t> Д</w:t>
      </w:r>
      <w:r w:rsidRPr="00E227B1">
        <w:rPr>
          <w:rFonts w:ascii="Verdana" w:hAnsi="Verdana"/>
          <w:sz w:val="20"/>
          <w:szCs w:val="20"/>
        </w:rPr>
        <w:t xml:space="preserve">екларацията за съответствие се съставя съгласно част трета на Наредбата за съществените изисквания към строежите и оценяване съответствието на  строителните продукти. </w:t>
      </w:r>
    </w:p>
    <w:p w:rsidR="004E1F04" w:rsidRPr="006622C8" w:rsidRDefault="004E1F04" w:rsidP="004E1F04">
      <w:pPr>
        <w:pStyle w:val="a3"/>
        <w:spacing w:after="0" w:line="40" w:lineRule="atLeast"/>
        <w:ind w:left="57" w:right="57" w:firstLine="57"/>
        <w:rPr>
          <w:rFonts w:ascii="Verdana" w:hAnsi="Verdana" w:cs="Arial"/>
          <w:sz w:val="20"/>
          <w:szCs w:val="20"/>
          <w:lang w:val="en-US"/>
        </w:rPr>
      </w:pPr>
    </w:p>
    <w:p w:rsidR="00FB7DFB" w:rsidRDefault="00FB7DFB" w:rsidP="00FB7DFB">
      <w:pPr>
        <w:pStyle w:val="a3"/>
        <w:spacing w:after="0" w:line="360" w:lineRule="auto"/>
        <w:ind w:left="1198" w:right="14" w:firstLine="0"/>
      </w:pPr>
    </w:p>
    <w:sectPr w:rsidR="00FB7DFB" w:rsidSect="00757987">
      <w:pgSz w:w="11563" w:h="16344"/>
      <w:pgMar w:top="680" w:right="648" w:bottom="680" w:left="426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64396"/>
    <w:multiLevelType w:val="hybridMultilevel"/>
    <w:tmpl w:val="F23EBDEE"/>
    <w:lvl w:ilvl="0" w:tplc="F51A8866">
      <w:start w:val="8"/>
      <w:numFmt w:val="decimal"/>
      <w:lvlText w:val="%1."/>
      <w:lvlJc w:val="left"/>
      <w:pPr>
        <w:ind w:left="14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B823C8">
      <w:start w:val="1"/>
      <w:numFmt w:val="lowerLetter"/>
      <w:lvlText w:val="%2"/>
      <w:lvlJc w:val="left"/>
      <w:pPr>
        <w:ind w:left="1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F25904">
      <w:start w:val="1"/>
      <w:numFmt w:val="lowerRoman"/>
      <w:lvlText w:val="%3"/>
      <w:lvlJc w:val="left"/>
      <w:pPr>
        <w:ind w:left="2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38BDAE">
      <w:start w:val="1"/>
      <w:numFmt w:val="decimal"/>
      <w:lvlText w:val="%4"/>
      <w:lvlJc w:val="left"/>
      <w:pPr>
        <w:ind w:left="3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E06C8A">
      <w:start w:val="1"/>
      <w:numFmt w:val="lowerLetter"/>
      <w:lvlText w:val="%5"/>
      <w:lvlJc w:val="left"/>
      <w:pPr>
        <w:ind w:left="4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1A20B8">
      <w:start w:val="1"/>
      <w:numFmt w:val="lowerRoman"/>
      <w:lvlText w:val="%6"/>
      <w:lvlJc w:val="left"/>
      <w:pPr>
        <w:ind w:left="4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8A740A">
      <w:start w:val="1"/>
      <w:numFmt w:val="decimal"/>
      <w:lvlText w:val="%7"/>
      <w:lvlJc w:val="left"/>
      <w:pPr>
        <w:ind w:left="5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56B5E0">
      <w:start w:val="1"/>
      <w:numFmt w:val="lowerLetter"/>
      <w:lvlText w:val="%8"/>
      <w:lvlJc w:val="left"/>
      <w:pPr>
        <w:ind w:left="6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108FCC">
      <w:start w:val="1"/>
      <w:numFmt w:val="lowerRoman"/>
      <w:lvlText w:val="%9"/>
      <w:lvlJc w:val="left"/>
      <w:pPr>
        <w:ind w:left="7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F238AE"/>
    <w:multiLevelType w:val="hybridMultilevel"/>
    <w:tmpl w:val="BE344CC8"/>
    <w:lvl w:ilvl="0" w:tplc="1132177E">
      <w:numFmt w:val="bullet"/>
      <w:lvlText w:val="-"/>
      <w:lvlJc w:val="left"/>
      <w:pPr>
        <w:ind w:left="1198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EE5"/>
    <w:rsid w:val="00101176"/>
    <w:rsid w:val="001665AC"/>
    <w:rsid w:val="001D0B4E"/>
    <w:rsid w:val="00224E78"/>
    <w:rsid w:val="00283444"/>
    <w:rsid w:val="0032108A"/>
    <w:rsid w:val="00330C37"/>
    <w:rsid w:val="004E1F04"/>
    <w:rsid w:val="004F0F21"/>
    <w:rsid w:val="005E1456"/>
    <w:rsid w:val="006E6968"/>
    <w:rsid w:val="00757987"/>
    <w:rsid w:val="008B44D0"/>
    <w:rsid w:val="009C523F"/>
    <w:rsid w:val="00A000F7"/>
    <w:rsid w:val="00A1484A"/>
    <w:rsid w:val="00A77248"/>
    <w:rsid w:val="00A8617E"/>
    <w:rsid w:val="00AB31C3"/>
    <w:rsid w:val="00C54B69"/>
    <w:rsid w:val="00CA0C4D"/>
    <w:rsid w:val="00E319FD"/>
    <w:rsid w:val="00F4469F"/>
    <w:rsid w:val="00FB7DFB"/>
    <w:rsid w:val="00FD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12DB3CB-DF33-480F-832F-E690C98A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3" w:line="312" w:lineRule="auto"/>
      <w:ind w:left="78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97"/>
      <w:ind w:left="1594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31"/>
      <w:ind w:left="106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10">
    <w:name w:val="Заглавие 1 Знак"/>
    <w:link w:val="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qFormat/>
    <w:rsid w:val="00224E78"/>
    <w:pPr>
      <w:ind w:left="720"/>
      <w:contextualSpacing/>
    </w:pPr>
  </w:style>
  <w:style w:type="character" w:customStyle="1" w:styleId="apple-converted-space">
    <w:name w:val="apple-converted-space"/>
    <w:rsid w:val="004E1F04"/>
  </w:style>
  <w:style w:type="paragraph" w:styleId="a4">
    <w:name w:val="Balloon Text"/>
    <w:basedOn w:val="a"/>
    <w:link w:val="a5"/>
    <w:uiPriority w:val="99"/>
    <w:semiHidden/>
    <w:unhideWhenUsed/>
    <w:rsid w:val="004E1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4E1F0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Antonov</dc:creator>
  <cp:keywords/>
  <cp:lastModifiedBy>Десислава Дамянова</cp:lastModifiedBy>
  <cp:revision>21</cp:revision>
  <cp:lastPrinted>2019-07-10T13:13:00Z</cp:lastPrinted>
  <dcterms:created xsi:type="dcterms:W3CDTF">2019-06-10T07:37:00Z</dcterms:created>
  <dcterms:modified xsi:type="dcterms:W3CDTF">2019-07-10T13:13:00Z</dcterms:modified>
</cp:coreProperties>
</file>